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1D" w:rsidRPr="00B475CE" w:rsidRDefault="0004101D" w:rsidP="0004101D">
      <w:pPr>
        <w:jc w:val="center"/>
        <w:rPr>
          <w:sz w:val="72"/>
          <w:szCs w:val="72"/>
        </w:rPr>
      </w:pPr>
    </w:p>
    <w:p w:rsidR="0004101D" w:rsidRPr="004C057A" w:rsidRDefault="0004101D" w:rsidP="0004101D">
      <w:pPr>
        <w:jc w:val="center"/>
        <w:rPr>
          <w:sz w:val="28"/>
          <w:szCs w:val="28"/>
        </w:rPr>
      </w:pPr>
      <w:r>
        <w:rPr>
          <w:sz w:val="72"/>
          <w:szCs w:val="72"/>
        </w:rPr>
        <w:t>У  С  Т  А  В</w:t>
      </w:r>
    </w:p>
    <w:p w:rsidR="0004101D" w:rsidRDefault="0004101D" w:rsidP="0004101D">
      <w:pPr>
        <w:jc w:val="center"/>
        <w:rPr>
          <w:sz w:val="48"/>
          <w:szCs w:val="48"/>
        </w:rPr>
      </w:pPr>
      <w:r>
        <w:rPr>
          <w:sz w:val="48"/>
          <w:szCs w:val="48"/>
        </w:rPr>
        <w:t>на</w:t>
      </w:r>
    </w:p>
    <w:p w:rsidR="0004101D" w:rsidRDefault="0004101D" w:rsidP="0004101D">
      <w:pPr>
        <w:jc w:val="center"/>
        <w:rPr>
          <w:sz w:val="72"/>
          <w:szCs w:val="72"/>
        </w:rPr>
      </w:pPr>
      <w:r>
        <w:rPr>
          <w:sz w:val="72"/>
          <w:szCs w:val="72"/>
        </w:rPr>
        <w:t>народно   читалище</w:t>
      </w:r>
    </w:p>
    <w:p w:rsidR="0004101D" w:rsidRDefault="0004101D" w:rsidP="0004101D">
      <w:pPr>
        <w:jc w:val="center"/>
        <w:rPr>
          <w:sz w:val="72"/>
          <w:szCs w:val="72"/>
        </w:rPr>
      </w:pPr>
      <w:r>
        <w:rPr>
          <w:sz w:val="72"/>
          <w:szCs w:val="72"/>
        </w:rPr>
        <w:t>„ И  С  К  Р  А – 1936 г.”</w:t>
      </w:r>
    </w:p>
    <w:p w:rsidR="0004101D" w:rsidRDefault="0004101D" w:rsidP="0004101D">
      <w:pPr>
        <w:jc w:val="center"/>
        <w:rPr>
          <w:sz w:val="48"/>
          <w:szCs w:val="48"/>
        </w:rPr>
      </w:pPr>
    </w:p>
    <w:p w:rsidR="0004101D" w:rsidRDefault="0004101D" w:rsidP="0004101D">
      <w:pPr>
        <w:jc w:val="center"/>
        <w:rPr>
          <w:sz w:val="48"/>
          <w:szCs w:val="48"/>
        </w:rPr>
      </w:pPr>
      <w:r>
        <w:rPr>
          <w:sz w:val="48"/>
          <w:szCs w:val="48"/>
        </w:rPr>
        <w:t>С. Езерово, Варненска област</w:t>
      </w:r>
    </w:p>
    <w:p w:rsidR="0004101D" w:rsidRDefault="0004101D" w:rsidP="0004101D">
      <w:pPr>
        <w:jc w:val="center"/>
        <w:rPr>
          <w:sz w:val="48"/>
          <w:szCs w:val="48"/>
        </w:rPr>
      </w:pPr>
    </w:p>
    <w:p w:rsidR="0004101D" w:rsidRDefault="0004101D" w:rsidP="0004101D">
      <w:pPr>
        <w:jc w:val="center"/>
        <w:rPr>
          <w:sz w:val="48"/>
          <w:szCs w:val="48"/>
        </w:rPr>
      </w:pPr>
    </w:p>
    <w:p w:rsidR="0004101D" w:rsidRDefault="0004101D" w:rsidP="0004101D">
      <w:pPr>
        <w:jc w:val="center"/>
        <w:rPr>
          <w:sz w:val="48"/>
          <w:szCs w:val="48"/>
        </w:rPr>
      </w:pPr>
    </w:p>
    <w:p w:rsidR="0004101D" w:rsidRDefault="0004101D" w:rsidP="0004101D">
      <w:pPr>
        <w:jc w:val="center"/>
        <w:rPr>
          <w:sz w:val="48"/>
          <w:szCs w:val="48"/>
        </w:rPr>
      </w:pPr>
    </w:p>
    <w:p w:rsidR="0004101D" w:rsidRDefault="0004101D" w:rsidP="0004101D">
      <w:pPr>
        <w:jc w:val="center"/>
        <w:rPr>
          <w:sz w:val="48"/>
          <w:szCs w:val="48"/>
        </w:rPr>
      </w:pPr>
    </w:p>
    <w:p w:rsidR="0004101D" w:rsidRDefault="0004101D" w:rsidP="0004101D">
      <w:pPr>
        <w:jc w:val="center"/>
        <w:rPr>
          <w:sz w:val="48"/>
          <w:szCs w:val="48"/>
        </w:rPr>
      </w:pPr>
    </w:p>
    <w:p w:rsidR="0004101D" w:rsidRDefault="0004101D" w:rsidP="0004101D">
      <w:pPr>
        <w:jc w:val="center"/>
        <w:rPr>
          <w:sz w:val="48"/>
          <w:szCs w:val="48"/>
        </w:rPr>
      </w:pPr>
    </w:p>
    <w:p w:rsidR="0004101D" w:rsidRDefault="0004101D" w:rsidP="0004101D">
      <w:pPr>
        <w:jc w:val="center"/>
        <w:rPr>
          <w:sz w:val="48"/>
          <w:szCs w:val="48"/>
        </w:rPr>
      </w:pPr>
    </w:p>
    <w:p w:rsidR="0004101D" w:rsidRDefault="0004101D" w:rsidP="0004101D">
      <w:pPr>
        <w:jc w:val="center"/>
        <w:rPr>
          <w:sz w:val="48"/>
          <w:szCs w:val="48"/>
        </w:rPr>
      </w:pPr>
    </w:p>
    <w:p w:rsidR="0004101D" w:rsidRDefault="0004101D" w:rsidP="0004101D">
      <w:pPr>
        <w:jc w:val="center"/>
        <w:rPr>
          <w:sz w:val="48"/>
          <w:szCs w:val="48"/>
        </w:rPr>
      </w:pPr>
    </w:p>
    <w:p w:rsidR="0004101D" w:rsidRDefault="0004101D" w:rsidP="0004101D">
      <w:pPr>
        <w:jc w:val="center"/>
        <w:rPr>
          <w:sz w:val="48"/>
          <w:szCs w:val="48"/>
        </w:rPr>
      </w:pPr>
    </w:p>
    <w:p w:rsidR="0004101D" w:rsidRDefault="0004101D" w:rsidP="0004101D">
      <w:pPr>
        <w:jc w:val="center"/>
        <w:rPr>
          <w:sz w:val="48"/>
          <w:szCs w:val="48"/>
        </w:rPr>
      </w:pPr>
    </w:p>
    <w:p w:rsidR="0004101D" w:rsidRDefault="0004101D" w:rsidP="0004101D">
      <w:pPr>
        <w:jc w:val="center"/>
        <w:rPr>
          <w:sz w:val="48"/>
          <w:szCs w:val="48"/>
        </w:rPr>
      </w:pPr>
    </w:p>
    <w:p w:rsidR="0004101D" w:rsidRDefault="0004101D" w:rsidP="0004101D">
      <w:pPr>
        <w:jc w:val="center"/>
        <w:rPr>
          <w:sz w:val="48"/>
          <w:szCs w:val="48"/>
        </w:rPr>
      </w:pPr>
    </w:p>
    <w:p w:rsidR="0004101D" w:rsidRDefault="0004101D" w:rsidP="0004101D">
      <w:pPr>
        <w:jc w:val="center"/>
        <w:rPr>
          <w:sz w:val="48"/>
          <w:szCs w:val="48"/>
        </w:rPr>
      </w:pPr>
    </w:p>
    <w:p w:rsidR="0004101D" w:rsidRDefault="0004101D" w:rsidP="0004101D">
      <w:pPr>
        <w:jc w:val="center"/>
        <w:rPr>
          <w:sz w:val="48"/>
          <w:szCs w:val="48"/>
        </w:rPr>
      </w:pPr>
    </w:p>
    <w:p w:rsidR="0004101D" w:rsidRDefault="0004101D" w:rsidP="0004101D">
      <w:pPr>
        <w:jc w:val="center"/>
        <w:rPr>
          <w:sz w:val="48"/>
          <w:szCs w:val="48"/>
        </w:rPr>
      </w:pPr>
    </w:p>
    <w:p w:rsidR="0004101D" w:rsidRDefault="0004101D" w:rsidP="0004101D">
      <w:pPr>
        <w:jc w:val="center"/>
        <w:rPr>
          <w:sz w:val="48"/>
          <w:szCs w:val="48"/>
        </w:rPr>
      </w:pPr>
    </w:p>
    <w:p w:rsidR="0004101D" w:rsidRDefault="0004101D" w:rsidP="0004101D">
      <w:pPr>
        <w:jc w:val="center"/>
        <w:rPr>
          <w:sz w:val="48"/>
          <w:szCs w:val="48"/>
        </w:rPr>
      </w:pPr>
    </w:p>
    <w:p w:rsidR="0004101D" w:rsidRDefault="0004101D" w:rsidP="0004101D">
      <w:pPr>
        <w:jc w:val="center"/>
        <w:rPr>
          <w:sz w:val="48"/>
          <w:szCs w:val="48"/>
        </w:rPr>
      </w:pPr>
    </w:p>
    <w:p w:rsidR="0004101D" w:rsidRDefault="0004101D" w:rsidP="0004101D">
      <w:pPr>
        <w:jc w:val="center"/>
        <w:rPr>
          <w:sz w:val="48"/>
          <w:szCs w:val="48"/>
        </w:rPr>
      </w:pPr>
    </w:p>
    <w:p w:rsidR="0004101D" w:rsidRDefault="0004101D" w:rsidP="0004101D">
      <w:pPr>
        <w:jc w:val="center"/>
        <w:rPr>
          <w:sz w:val="48"/>
          <w:szCs w:val="48"/>
        </w:rPr>
      </w:pPr>
    </w:p>
    <w:p w:rsidR="0004101D" w:rsidRDefault="0004101D" w:rsidP="0004101D">
      <w:pPr>
        <w:jc w:val="center"/>
        <w:rPr>
          <w:sz w:val="48"/>
          <w:szCs w:val="48"/>
        </w:rPr>
      </w:pPr>
    </w:p>
    <w:p w:rsidR="0004101D" w:rsidRDefault="0004101D" w:rsidP="0004101D">
      <w:pPr>
        <w:jc w:val="center"/>
        <w:rPr>
          <w:sz w:val="48"/>
          <w:szCs w:val="48"/>
        </w:rPr>
      </w:pPr>
    </w:p>
    <w:p w:rsidR="0004101D" w:rsidRDefault="0004101D" w:rsidP="0004101D">
      <w:pPr>
        <w:jc w:val="center"/>
        <w:rPr>
          <w:sz w:val="48"/>
          <w:szCs w:val="48"/>
        </w:rPr>
      </w:pPr>
    </w:p>
    <w:p w:rsidR="0004101D" w:rsidRDefault="0004101D" w:rsidP="0004101D">
      <w:pPr>
        <w:jc w:val="center"/>
        <w:rPr>
          <w:sz w:val="48"/>
          <w:szCs w:val="48"/>
        </w:rPr>
      </w:pPr>
    </w:p>
    <w:p w:rsidR="0004101D" w:rsidRDefault="0004101D" w:rsidP="0004101D">
      <w:pPr>
        <w:jc w:val="center"/>
        <w:rPr>
          <w:sz w:val="48"/>
          <w:szCs w:val="48"/>
        </w:rPr>
      </w:pPr>
    </w:p>
    <w:p w:rsidR="0004101D" w:rsidRDefault="0004101D" w:rsidP="0004101D">
      <w:pPr>
        <w:rPr>
          <w:sz w:val="32"/>
          <w:szCs w:val="32"/>
        </w:rPr>
      </w:pPr>
      <w:r>
        <w:rPr>
          <w:sz w:val="48"/>
          <w:szCs w:val="48"/>
          <w:lang w:val="en-US"/>
        </w:rPr>
        <w:t xml:space="preserve">    </w:t>
      </w:r>
      <w:r>
        <w:rPr>
          <w:sz w:val="40"/>
          <w:szCs w:val="40"/>
        </w:rPr>
        <w:t xml:space="preserve">Народните читалища </w:t>
      </w:r>
      <w:r>
        <w:rPr>
          <w:sz w:val="32"/>
          <w:szCs w:val="32"/>
        </w:rPr>
        <w:t xml:space="preserve">са уникално достояние на българското общество в епохата на националното </w:t>
      </w:r>
      <w:r>
        <w:rPr>
          <w:sz w:val="48"/>
          <w:szCs w:val="48"/>
        </w:rPr>
        <w:t xml:space="preserve"> </w:t>
      </w:r>
      <w:r>
        <w:rPr>
          <w:sz w:val="32"/>
          <w:szCs w:val="32"/>
        </w:rPr>
        <w:t>възраждане.</w:t>
      </w:r>
    </w:p>
    <w:p w:rsidR="0004101D" w:rsidRDefault="0004101D" w:rsidP="0004101D">
      <w:pPr>
        <w:rPr>
          <w:sz w:val="32"/>
          <w:szCs w:val="32"/>
        </w:rPr>
      </w:pPr>
      <w:r>
        <w:rPr>
          <w:sz w:val="32"/>
          <w:szCs w:val="32"/>
        </w:rPr>
        <w:t>Те имат неоценим принос във формирането на българската самобитност и култура.</w:t>
      </w:r>
    </w:p>
    <w:p w:rsidR="0004101D" w:rsidRDefault="0004101D" w:rsidP="0004101D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</w:rPr>
        <w:t xml:space="preserve">Чрез своята многостранна и обществено-полезна дейност, </w:t>
      </w:r>
      <w:r>
        <w:rPr>
          <w:sz w:val="40"/>
          <w:szCs w:val="40"/>
        </w:rPr>
        <w:t>читалищата</w:t>
      </w:r>
      <w:r>
        <w:rPr>
          <w:sz w:val="32"/>
          <w:szCs w:val="32"/>
        </w:rPr>
        <w:t xml:space="preserve"> са призовани да допринасят за духовното изграждане на личността, за демократичното обновление на обществото.</w:t>
      </w:r>
    </w:p>
    <w:p w:rsidR="0004101D" w:rsidRDefault="0004101D" w:rsidP="0004101D">
      <w:pPr>
        <w:rPr>
          <w:sz w:val="32"/>
          <w:szCs w:val="32"/>
        </w:rPr>
      </w:pPr>
    </w:p>
    <w:p w:rsidR="0004101D" w:rsidRDefault="0004101D" w:rsidP="0004101D">
      <w:pPr>
        <w:rPr>
          <w:sz w:val="32"/>
          <w:szCs w:val="32"/>
        </w:rPr>
      </w:pPr>
    </w:p>
    <w:p w:rsidR="0004101D" w:rsidRDefault="0004101D" w:rsidP="0004101D">
      <w:pPr>
        <w:rPr>
          <w:sz w:val="32"/>
          <w:szCs w:val="32"/>
        </w:rPr>
      </w:pPr>
    </w:p>
    <w:p w:rsidR="0004101D" w:rsidRDefault="0004101D" w:rsidP="0004101D">
      <w:pPr>
        <w:rPr>
          <w:sz w:val="32"/>
          <w:szCs w:val="32"/>
        </w:rPr>
      </w:pPr>
    </w:p>
    <w:p w:rsidR="0004101D" w:rsidRDefault="0004101D" w:rsidP="0004101D">
      <w:pPr>
        <w:rPr>
          <w:sz w:val="32"/>
          <w:szCs w:val="32"/>
        </w:rPr>
      </w:pPr>
    </w:p>
    <w:p w:rsidR="0004101D" w:rsidRDefault="0004101D" w:rsidP="0004101D">
      <w:pPr>
        <w:rPr>
          <w:sz w:val="32"/>
          <w:szCs w:val="32"/>
        </w:rPr>
      </w:pPr>
    </w:p>
    <w:p w:rsidR="0004101D" w:rsidRDefault="0004101D" w:rsidP="0004101D">
      <w:pPr>
        <w:rPr>
          <w:sz w:val="32"/>
          <w:szCs w:val="32"/>
        </w:rPr>
      </w:pPr>
    </w:p>
    <w:p w:rsidR="0004101D" w:rsidRDefault="0004101D" w:rsidP="0004101D">
      <w:pPr>
        <w:rPr>
          <w:sz w:val="32"/>
          <w:szCs w:val="32"/>
        </w:rPr>
      </w:pPr>
    </w:p>
    <w:p w:rsidR="0004101D" w:rsidRDefault="0004101D" w:rsidP="0004101D">
      <w:pPr>
        <w:rPr>
          <w:sz w:val="32"/>
          <w:szCs w:val="32"/>
        </w:rPr>
      </w:pPr>
    </w:p>
    <w:p w:rsidR="0004101D" w:rsidRDefault="0004101D" w:rsidP="0004101D">
      <w:pPr>
        <w:rPr>
          <w:sz w:val="32"/>
          <w:szCs w:val="32"/>
        </w:rPr>
      </w:pPr>
    </w:p>
    <w:p w:rsidR="0004101D" w:rsidRDefault="0004101D" w:rsidP="0004101D">
      <w:pPr>
        <w:rPr>
          <w:sz w:val="32"/>
          <w:szCs w:val="32"/>
        </w:rPr>
      </w:pPr>
    </w:p>
    <w:p w:rsidR="0004101D" w:rsidRDefault="0004101D" w:rsidP="0004101D">
      <w:pPr>
        <w:rPr>
          <w:sz w:val="32"/>
          <w:szCs w:val="32"/>
        </w:rPr>
      </w:pPr>
    </w:p>
    <w:p w:rsidR="0004101D" w:rsidRDefault="0004101D" w:rsidP="0004101D">
      <w:pPr>
        <w:rPr>
          <w:sz w:val="32"/>
          <w:szCs w:val="32"/>
        </w:rPr>
      </w:pPr>
    </w:p>
    <w:p w:rsidR="0004101D" w:rsidRDefault="0004101D" w:rsidP="0004101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Народно читалище „ИСКРА”-1936 г. е основано през 1936 година в с. Езерово, Варненска област.</w:t>
      </w:r>
    </w:p>
    <w:p w:rsidR="0004101D" w:rsidRDefault="0004101D" w:rsidP="0004101D">
      <w:pPr>
        <w:rPr>
          <w:sz w:val="32"/>
          <w:szCs w:val="32"/>
        </w:rPr>
      </w:pPr>
    </w:p>
    <w:p w:rsidR="0004101D" w:rsidRDefault="0004101D" w:rsidP="0004101D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04101D" w:rsidRDefault="0004101D" w:rsidP="0004101D">
      <w:pPr>
        <w:rPr>
          <w:sz w:val="32"/>
          <w:szCs w:val="32"/>
        </w:rPr>
      </w:pPr>
    </w:p>
    <w:p w:rsidR="0004101D" w:rsidRDefault="0004101D" w:rsidP="0004101D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sz w:val="36"/>
          <w:szCs w:val="36"/>
        </w:rPr>
        <w:t>ГЛАВА  ПЪРВА</w:t>
      </w:r>
    </w:p>
    <w:p w:rsidR="0004101D" w:rsidRDefault="0004101D" w:rsidP="0004101D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>
        <w:rPr>
          <w:sz w:val="36"/>
          <w:szCs w:val="36"/>
        </w:rPr>
        <w:t>ОБЩИ  ПОЛОЖЕНИЯ</w:t>
      </w:r>
    </w:p>
    <w:p w:rsidR="0004101D" w:rsidRPr="00A94FF0" w:rsidRDefault="0004101D" w:rsidP="0004101D">
      <w:pPr>
        <w:rPr>
          <w:sz w:val="36"/>
          <w:szCs w:val="36"/>
        </w:rPr>
      </w:pPr>
    </w:p>
    <w:p w:rsidR="0004101D" w:rsidRDefault="0004101D" w:rsidP="0004101D">
      <w:pPr>
        <w:rPr>
          <w:sz w:val="28"/>
          <w:szCs w:val="28"/>
        </w:rPr>
      </w:pPr>
      <w:r>
        <w:rPr>
          <w:b/>
          <w:sz w:val="32"/>
          <w:szCs w:val="32"/>
          <w:lang w:val="en-US"/>
        </w:rPr>
        <w:t xml:space="preserve">    </w:t>
      </w:r>
      <w:r>
        <w:rPr>
          <w:sz w:val="28"/>
          <w:szCs w:val="28"/>
        </w:rPr>
        <w:t>Чл. 1 НЧ „Искра” – 1936 г. е самоуправляващо се културно-просветно сдружение в с. Езерово, което изпълнява и държавни, културно-просветни задачи.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1./</w:t>
      </w:r>
      <w:r>
        <w:rPr>
          <w:i/>
        </w:rPr>
        <w:t>доп./</w:t>
      </w:r>
      <w:r>
        <w:rPr>
          <w:sz w:val="28"/>
          <w:szCs w:val="28"/>
        </w:rPr>
        <w:t xml:space="preserve"> На основание на чл. 9 ал. 5 от ЗНЧ в името на читалището се добавя годината на неговото създаване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НЧ „Искра” – 1936 г.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Чл. 2/</w:t>
      </w:r>
      <w:r>
        <w:rPr>
          <w:i/>
        </w:rPr>
        <w:t>доп./</w:t>
      </w:r>
      <w:r>
        <w:rPr>
          <w:sz w:val="28"/>
          <w:szCs w:val="28"/>
        </w:rPr>
        <w:t xml:space="preserve"> В дейността на НЧ „Искра” – 1936 г. могат да участват всички физически лица без ограничение на възраст, пол, религиозна, политическа и етническа принадлежност, ако спазват Устава му и работят за постигане на целите му.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Чл. 3/</w:t>
      </w:r>
      <w:r>
        <w:rPr>
          <w:i/>
        </w:rPr>
        <w:t>доп./</w:t>
      </w:r>
      <w:r>
        <w:rPr>
          <w:sz w:val="28"/>
          <w:szCs w:val="28"/>
        </w:rPr>
        <w:t xml:space="preserve"> НЧ „Искра” – 1936 г. е юридическо лице с нестопанска цел. То се представлява от председател и секретар на настоятелството.</w:t>
      </w:r>
    </w:p>
    <w:p w:rsidR="0004101D" w:rsidRDefault="0004101D" w:rsidP="0004101D">
      <w:pPr>
        <w:rPr>
          <w:sz w:val="28"/>
          <w:szCs w:val="28"/>
        </w:rPr>
      </w:pPr>
    </w:p>
    <w:p w:rsidR="0004101D" w:rsidRDefault="0004101D" w:rsidP="0004101D">
      <w:pPr>
        <w:rPr>
          <w:sz w:val="28"/>
          <w:szCs w:val="28"/>
        </w:rPr>
      </w:pPr>
    </w:p>
    <w:p w:rsidR="0004101D" w:rsidRDefault="0004101D" w:rsidP="0004101D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36"/>
          <w:szCs w:val="36"/>
        </w:rPr>
        <w:t>ГЛАВА ВТОРА</w:t>
      </w:r>
    </w:p>
    <w:p w:rsidR="0004101D" w:rsidRDefault="0004101D" w:rsidP="0004101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ЦЕЛИ И ЗАДАЧИ</w:t>
      </w:r>
    </w:p>
    <w:p w:rsidR="0004101D" w:rsidRDefault="0004101D" w:rsidP="0004101D">
      <w:pPr>
        <w:rPr>
          <w:sz w:val="28"/>
          <w:szCs w:val="28"/>
        </w:rPr>
      </w:pPr>
      <w:r>
        <w:rPr>
          <w:sz w:val="36"/>
          <w:szCs w:val="36"/>
        </w:rPr>
        <w:t xml:space="preserve">    </w:t>
      </w:r>
      <w:r>
        <w:rPr>
          <w:sz w:val="28"/>
          <w:szCs w:val="28"/>
        </w:rPr>
        <w:t>Чл. 4/</w:t>
      </w:r>
      <w:r>
        <w:rPr>
          <w:i/>
        </w:rPr>
        <w:t>доп.-изм./</w:t>
      </w:r>
      <w:r>
        <w:rPr>
          <w:sz w:val="28"/>
          <w:szCs w:val="28"/>
        </w:rPr>
        <w:t xml:space="preserve"> Целите на НЧ „Искра” – 1936 г. са да създава и разпространява духовни ценности, да развива творческите способности и задоволява културните потребности на населението на с. Езерово.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Чл. 5/</w:t>
      </w:r>
      <w:r>
        <w:rPr>
          <w:i/>
        </w:rPr>
        <w:t xml:space="preserve">доп.-изм./ </w:t>
      </w:r>
      <w:r>
        <w:rPr>
          <w:sz w:val="28"/>
          <w:szCs w:val="28"/>
        </w:rPr>
        <w:t xml:space="preserve">НЧ „Искра” – 1936 г. съгласно чл. 4 от ЗНЧ може да се сдружава с други читалища за постигане на своите цели, за провеждане на съвместни дейности и инициативи при условията и по реда на ЗНЧ. 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Чл. 6./1/</w:t>
      </w:r>
      <w:r>
        <w:rPr>
          <w:i/>
        </w:rPr>
        <w:t xml:space="preserve">доп./ </w:t>
      </w:r>
      <w:r>
        <w:rPr>
          <w:sz w:val="28"/>
          <w:szCs w:val="28"/>
        </w:rPr>
        <w:t>НЧ „Искра” – 1936 г.: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Обогатява културния живот в с. Езерово.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2/</w:t>
      </w:r>
      <w:r>
        <w:rPr>
          <w:i/>
        </w:rPr>
        <w:t>доп./</w:t>
      </w:r>
      <w:r>
        <w:rPr>
          <w:sz w:val="28"/>
          <w:szCs w:val="28"/>
        </w:rPr>
        <w:t>Съхранява и развива народните обичаи.и традиции.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3. Възпитава с дух на демократизъм, родолюбие и общочовешка нравственост. Възпитава и утвърждава националното самосъзнание.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4./</w:t>
      </w:r>
      <w:r>
        <w:rPr>
          <w:i/>
        </w:rPr>
        <w:t>нова/</w:t>
      </w:r>
      <w:r>
        <w:rPr>
          <w:sz w:val="28"/>
          <w:szCs w:val="28"/>
        </w:rPr>
        <w:t xml:space="preserve"> Развитие на социална и образователна дейност на населението.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5./</w:t>
      </w:r>
      <w:r>
        <w:rPr>
          <w:i/>
        </w:rPr>
        <w:t>нова/</w:t>
      </w:r>
      <w:r>
        <w:rPr>
          <w:sz w:val="28"/>
          <w:szCs w:val="28"/>
        </w:rPr>
        <w:t xml:space="preserve"> Осигурява достъп до информация.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Чл. 7 /1/</w:t>
      </w:r>
      <w:r>
        <w:rPr>
          <w:i/>
        </w:rPr>
        <w:t>доп./</w:t>
      </w:r>
      <w:r>
        <w:rPr>
          <w:sz w:val="28"/>
          <w:szCs w:val="28"/>
        </w:rPr>
        <w:t>НЧ „Искра” – 1936 г. осъществява  своите цели и задачи чрез: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 Общодостъпна библиотека с читалня която функционира към читалището съгласно ЗНЧ, събира и съхранява, организира и предоставя за ползване библиотечния фонд: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а/</w:t>
      </w:r>
      <w:r>
        <w:rPr>
          <w:i/>
        </w:rPr>
        <w:t>нова/</w:t>
      </w:r>
      <w:r>
        <w:rPr>
          <w:sz w:val="28"/>
          <w:szCs w:val="28"/>
        </w:rPr>
        <w:t xml:space="preserve"> Извършва </w:t>
      </w:r>
      <w:proofErr w:type="spellStart"/>
      <w:r>
        <w:rPr>
          <w:sz w:val="28"/>
          <w:szCs w:val="28"/>
        </w:rPr>
        <w:t>библиотично-информационно</w:t>
      </w:r>
      <w:proofErr w:type="spellEnd"/>
      <w:r>
        <w:rPr>
          <w:sz w:val="28"/>
          <w:szCs w:val="28"/>
        </w:rPr>
        <w:t xml:space="preserve"> обслужване.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б/</w:t>
      </w:r>
      <w:r>
        <w:rPr>
          <w:i/>
        </w:rPr>
        <w:t xml:space="preserve">нова/ </w:t>
      </w:r>
      <w:r>
        <w:rPr>
          <w:sz w:val="28"/>
          <w:szCs w:val="28"/>
        </w:rPr>
        <w:t>Съдейства за повишаване на образователното ниво на жителите на с. Езерово.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в/</w:t>
      </w:r>
      <w:r>
        <w:rPr>
          <w:i/>
        </w:rPr>
        <w:t xml:space="preserve">нова/ </w:t>
      </w:r>
      <w:r>
        <w:rPr>
          <w:sz w:val="28"/>
          <w:szCs w:val="28"/>
        </w:rPr>
        <w:t>Разширява електронния достъп до информация чрез компютърни и интернет услуги и обогатява качеството на живот на жителите.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г/</w:t>
      </w:r>
      <w:r>
        <w:rPr>
          <w:i/>
        </w:rPr>
        <w:t>нова/</w:t>
      </w:r>
      <w:r>
        <w:rPr>
          <w:sz w:val="28"/>
          <w:szCs w:val="28"/>
        </w:rPr>
        <w:t xml:space="preserve"> Участва по национални проекти с цел обогатяване на библиотечния фонд.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д/</w:t>
      </w:r>
      <w:r>
        <w:rPr>
          <w:i/>
        </w:rPr>
        <w:t>нова/</w:t>
      </w:r>
      <w:r>
        <w:rPr>
          <w:sz w:val="28"/>
          <w:szCs w:val="28"/>
        </w:rPr>
        <w:t xml:space="preserve"> Извършва </w:t>
      </w:r>
      <w:proofErr w:type="spellStart"/>
      <w:r>
        <w:rPr>
          <w:sz w:val="28"/>
          <w:szCs w:val="28"/>
        </w:rPr>
        <w:t>краеведска</w:t>
      </w:r>
      <w:proofErr w:type="spellEnd"/>
      <w:r>
        <w:rPr>
          <w:sz w:val="28"/>
          <w:szCs w:val="28"/>
        </w:rPr>
        <w:t xml:space="preserve"> дейност.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2./</w:t>
      </w:r>
      <w:r>
        <w:rPr>
          <w:i/>
        </w:rPr>
        <w:t>доп./</w:t>
      </w:r>
      <w:r>
        <w:rPr>
          <w:sz w:val="28"/>
          <w:szCs w:val="28"/>
        </w:rPr>
        <w:t xml:space="preserve"> Самодейни колективи – развиване и подпомагане на любителското художествено творчество.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3./</w:t>
      </w:r>
      <w:r>
        <w:rPr>
          <w:i/>
        </w:rPr>
        <w:t>доп./</w:t>
      </w:r>
      <w:r>
        <w:rPr>
          <w:sz w:val="28"/>
          <w:szCs w:val="28"/>
        </w:rPr>
        <w:t xml:space="preserve"> Чествания на празници, концерти, тържества и младежки дейности.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4. Отпада.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5. Други дейности подпомагащи изменението на основните му функции, в т. ч. и чрез сдружения и други подходящи форми с изключение на клубове с политически цели, религиозни секти, или други противоречащи на закона и добрите нрави, националното самосъзнание и традиции.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6./</w:t>
      </w:r>
      <w:r>
        <w:rPr>
          <w:i/>
        </w:rPr>
        <w:t>нова/</w:t>
      </w:r>
      <w:r>
        <w:rPr>
          <w:sz w:val="28"/>
          <w:szCs w:val="28"/>
        </w:rPr>
        <w:t xml:space="preserve"> Организиране на школи, кръжоци и други дейности подпомагащи основните му дейности.    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/2/</w:t>
      </w:r>
      <w:r>
        <w:rPr>
          <w:i/>
        </w:rPr>
        <w:t>доп./</w:t>
      </w:r>
      <w:r>
        <w:rPr>
          <w:sz w:val="28"/>
          <w:szCs w:val="28"/>
        </w:rPr>
        <w:t xml:space="preserve"> НЧ „Искра” – 1936 г. няма право да организира или да предостави имуществото си за хазартни игри и нощни заведения: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1./</w:t>
      </w:r>
      <w:r>
        <w:rPr>
          <w:i/>
        </w:rPr>
        <w:t>нова/</w:t>
      </w:r>
      <w:r>
        <w:rPr>
          <w:sz w:val="28"/>
          <w:szCs w:val="28"/>
        </w:rPr>
        <w:t xml:space="preserve"> За постоянно ползване от политически партии и организации.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2./</w:t>
      </w:r>
      <w:r>
        <w:rPr>
          <w:i/>
        </w:rPr>
        <w:t>нова/</w:t>
      </w:r>
      <w:r>
        <w:rPr>
          <w:sz w:val="28"/>
          <w:szCs w:val="28"/>
        </w:rPr>
        <w:t xml:space="preserve"> За дейност на нерегистрирани по Закона за вероизповеданията религиозни общности и юридически лица с нестопанска цел на такива общности..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3./</w:t>
      </w:r>
      <w:r>
        <w:rPr>
          <w:i/>
        </w:rPr>
        <w:t xml:space="preserve">нова/  </w:t>
      </w:r>
      <w:r>
        <w:rPr>
          <w:sz w:val="28"/>
          <w:szCs w:val="28"/>
        </w:rPr>
        <w:t>За ползване от председателя, секретаря, членовете на настоятелството и проверителната комисия и на членове на техните семейства.</w:t>
      </w:r>
    </w:p>
    <w:p w:rsidR="0004101D" w:rsidRDefault="0004101D" w:rsidP="0004101D">
      <w:pPr>
        <w:rPr>
          <w:sz w:val="28"/>
          <w:szCs w:val="28"/>
        </w:rPr>
      </w:pPr>
    </w:p>
    <w:p w:rsidR="0004101D" w:rsidRDefault="0004101D" w:rsidP="0004101D">
      <w:pPr>
        <w:rPr>
          <w:sz w:val="28"/>
          <w:szCs w:val="28"/>
        </w:rPr>
      </w:pPr>
    </w:p>
    <w:p w:rsidR="0004101D" w:rsidRDefault="0004101D" w:rsidP="0004101D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36"/>
          <w:szCs w:val="36"/>
        </w:rPr>
        <w:t>ГЛАВА  ТРЕТА</w:t>
      </w:r>
    </w:p>
    <w:p w:rsidR="0004101D" w:rsidRDefault="0004101D" w:rsidP="0004101D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>
        <w:rPr>
          <w:sz w:val="36"/>
          <w:szCs w:val="36"/>
        </w:rPr>
        <w:t>УЧРЕДЯВАНЕ, ЧЛЕНСТВО, ПРЕКРАТЯВАНЕ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Чл. 8/</w:t>
      </w:r>
      <w:r>
        <w:rPr>
          <w:i/>
        </w:rPr>
        <w:t>доп./</w:t>
      </w:r>
      <w:r>
        <w:rPr>
          <w:sz w:val="28"/>
          <w:szCs w:val="28"/>
        </w:rPr>
        <w:t xml:space="preserve">НЧ „Искра” – 1936 г. е </w:t>
      </w:r>
      <w:proofErr w:type="spellStart"/>
      <w:r>
        <w:rPr>
          <w:sz w:val="28"/>
          <w:szCs w:val="28"/>
        </w:rPr>
        <w:t>учр</w:t>
      </w:r>
      <w:proofErr w:type="spellEnd"/>
      <w:r>
        <w:rPr>
          <w:sz w:val="28"/>
          <w:szCs w:val="28"/>
          <w:lang w:val="en-US"/>
        </w:rPr>
        <w:t>e</w:t>
      </w:r>
      <w:proofErr w:type="spellStart"/>
      <w:r>
        <w:rPr>
          <w:sz w:val="28"/>
          <w:szCs w:val="28"/>
        </w:rPr>
        <w:t>дено</w:t>
      </w:r>
      <w:proofErr w:type="spellEnd"/>
      <w:r>
        <w:rPr>
          <w:sz w:val="28"/>
          <w:szCs w:val="28"/>
        </w:rPr>
        <w:t xml:space="preserve"> на 20.03.1936 г. Седалището на НЧ „Искра” -1936 г. е в с. Езерово, общ. Белослав,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. Варненска, ул. „Светлина” № 5.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Чл. 9/</w:t>
      </w:r>
      <w:r>
        <w:rPr>
          <w:i/>
        </w:rPr>
        <w:t>доп./</w:t>
      </w:r>
      <w:r>
        <w:rPr>
          <w:sz w:val="28"/>
          <w:szCs w:val="28"/>
        </w:rPr>
        <w:t>НЧ „Искра” – 1936 г. се вписва в регистъра на Окръжен съд – Варна, според условията на Закона за народните читалища.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Чл.10/</w:t>
      </w:r>
      <w:r>
        <w:rPr>
          <w:i/>
        </w:rPr>
        <w:t xml:space="preserve">доп.-изм./ </w:t>
      </w:r>
      <w:r>
        <w:rPr>
          <w:sz w:val="28"/>
          <w:szCs w:val="28"/>
        </w:rPr>
        <w:t>Всяка промяна свързана с регистрацията на читалището се заявява в съда с настъпилите промени на основание чл. 9, ал. 7 от ЗНЧ.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Чл. 11/1/</w:t>
      </w:r>
      <w:r>
        <w:rPr>
          <w:i/>
        </w:rPr>
        <w:t>доп./</w:t>
      </w:r>
      <w:r>
        <w:rPr>
          <w:sz w:val="28"/>
          <w:szCs w:val="28"/>
        </w:rPr>
        <w:t>Дейността на НЧ „Искра” -1936 г. се прекратява по решение на Общото събрание на неговите членове.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/2/ То може да бъде прекратено:</w:t>
      </w:r>
    </w:p>
    <w:p w:rsidR="0004101D" w:rsidRDefault="0004101D" w:rsidP="0004101D">
      <w:pPr>
        <w:ind w:left="855"/>
        <w:rPr>
          <w:sz w:val="28"/>
          <w:szCs w:val="28"/>
        </w:rPr>
      </w:pPr>
      <w:r>
        <w:rPr>
          <w:sz w:val="28"/>
          <w:szCs w:val="28"/>
        </w:rPr>
        <w:t>1./</w:t>
      </w:r>
      <w:r>
        <w:rPr>
          <w:i/>
        </w:rPr>
        <w:t xml:space="preserve">нова/ </w:t>
      </w:r>
      <w:r>
        <w:rPr>
          <w:sz w:val="28"/>
          <w:szCs w:val="28"/>
        </w:rPr>
        <w:t xml:space="preserve">От Окръжен съд ако дейността му противоречи на закона, 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>устава и добрите нрави, имуществото му не се ползва според целите и предмета на дейността на читалището.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 2./</w:t>
      </w:r>
      <w:r>
        <w:rPr>
          <w:i/>
        </w:rPr>
        <w:t>нова/</w:t>
      </w:r>
      <w:r>
        <w:rPr>
          <w:sz w:val="28"/>
          <w:szCs w:val="28"/>
        </w:rPr>
        <w:t xml:space="preserve"> Ако читалището не развива дейност в период от две години.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 3./</w:t>
      </w:r>
      <w:r>
        <w:rPr>
          <w:i/>
        </w:rPr>
        <w:t>нова/</w:t>
      </w:r>
      <w:r>
        <w:rPr>
          <w:sz w:val="28"/>
          <w:szCs w:val="28"/>
        </w:rPr>
        <w:t xml:space="preserve"> Ако е обявена несъстоятелност.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Чл. 12/1/ Членовете на читалището са индивидуални, колективни и почетни.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/2/ Индивидуалните членове са български граждани. Те биват:действителни и спомагателни.</w:t>
      </w:r>
    </w:p>
    <w:p w:rsidR="0004101D" w:rsidRPr="00B475CE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 1./</w:t>
      </w:r>
      <w:r>
        <w:rPr>
          <w:i/>
        </w:rPr>
        <w:t>доп.-изм</w:t>
      </w:r>
      <w:r w:rsidRPr="00B475CE">
        <w:rPr>
          <w:sz w:val="28"/>
          <w:szCs w:val="28"/>
        </w:rPr>
        <w:t xml:space="preserve">./ Действителни членове са дееспособни лица, навършили 18 години, които участват активно в дейността на читалището, редовно плащат членския внос, определен от Общото събрание и имат право </w:t>
      </w:r>
      <w:r>
        <w:rPr>
          <w:sz w:val="28"/>
          <w:szCs w:val="28"/>
        </w:rPr>
        <w:t>д</w:t>
      </w:r>
      <w:r w:rsidRPr="00B475CE">
        <w:rPr>
          <w:sz w:val="28"/>
          <w:szCs w:val="28"/>
        </w:rPr>
        <w:t>а избират и да бъдат избирани.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 2. Спомагателни членове са под 18 години, нямат право да бъдат избирани в читалищното настоятелство и имат съвещателен глас.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/3/</w:t>
      </w:r>
      <w:r>
        <w:rPr>
          <w:i/>
        </w:rPr>
        <w:t>доп./</w:t>
      </w:r>
      <w:r>
        <w:rPr>
          <w:sz w:val="28"/>
          <w:szCs w:val="28"/>
        </w:rPr>
        <w:t>Колективните членове се приемат с решение на Общото събрание след сключване на писмено споразумение с НЧ „Искра” – 1936 г.Колективните членове могат да бъдат професионални и стопански организации, търговски дружества, кооперации, сдружения, културно-просветни и любителски клубове, които подпомагат дейностите, обогатяват материалната база и имат право на един глас в общото събрание.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/4/ Почетните членове са български или чужди граждани с изключителни заслуги към читалището.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/5</w:t>
      </w:r>
      <w:r w:rsidRPr="00D552E6">
        <w:rPr>
          <w:i/>
        </w:rPr>
        <w:t>/доп</w:t>
      </w:r>
      <w:r>
        <w:rPr>
          <w:i/>
        </w:rPr>
        <w:t>./</w:t>
      </w:r>
      <w:r>
        <w:rPr>
          <w:sz w:val="28"/>
          <w:szCs w:val="28"/>
        </w:rPr>
        <w:t xml:space="preserve"> Членството на индивидуалните членове се учредява и прекъсва или продължава на основание плетен членски внос, за което се води книга на членовете на НЧ „Искра” – 1936 г. от читалищния секретар.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/6/ Членството на колективните членове се прекратява с писмено искане на колективния член, или с фактическото прекъсване плащането на членския внос в продължение на една година.</w:t>
      </w:r>
    </w:p>
    <w:p w:rsidR="0004101D" w:rsidRDefault="0004101D" w:rsidP="0004101D">
      <w:pPr>
        <w:rPr>
          <w:sz w:val="28"/>
          <w:szCs w:val="28"/>
        </w:rPr>
      </w:pPr>
    </w:p>
    <w:p w:rsidR="0004101D" w:rsidRDefault="0004101D" w:rsidP="0004101D">
      <w:pPr>
        <w:rPr>
          <w:sz w:val="28"/>
          <w:szCs w:val="28"/>
        </w:rPr>
      </w:pPr>
    </w:p>
    <w:p w:rsidR="0004101D" w:rsidRDefault="0004101D" w:rsidP="0004101D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36"/>
          <w:szCs w:val="36"/>
        </w:rPr>
        <w:t>ГЛАВА  ЧЕТВЪРТА</w:t>
      </w:r>
    </w:p>
    <w:p w:rsidR="0004101D" w:rsidRDefault="0004101D" w:rsidP="0004101D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ОРГАНИ НА УПРАВЛЕНИЕ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Чл. 13 /</w:t>
      </w:r>
      <w:r>
        <w:rPr>
          <w:i/>
        </w:rPr>
        <w:t xml:space="preserve">доп./ </w:t>
      </w:r>
      <w:r w:rsidRPr="00D339D3">
        <w:rPr>
          <w:sz w:val="28"/>
          <w:szCs w:val="28"/>
        </w:rPr>
        <w:t xml:space="preserve">Органи на управление на НЧ „Искра” </w:t>
      </w:r>
      <w:r>
        <w:rPr>
          <w:sz w:val="28"/>
          <w:szCs w:val="28"/>
        </w:rPr>
        <w:t>–</w:t>
      </w:r>
      <w:r w:rsidRPr="00D339D3">
        <w:rPr>
          <w:sz w:val="28"/>
          <w:szCs w:val="28"/>
        </w:rPr>
        <w:t xml:space="preserve"> </w:t>
      </w:r>
      <w:r>
        <w:rPr>
          <w:sz w:val="28"/>
          <w:szCs w:val="28"/>
        </w:rPr>
        <w:t>1936 г. са общото събрание, настоятелството и проверителната комисия.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Чл. 14/1 /</w:t>
      </w:r>
      <w:r>
        <w:rPr>
          <w:i/>
        </w:rPr>
        <w:t>доп./</w:t>
      </w:r>
      <w:r>
        <w:rPr>
          <w:sz w:val="28"/>
          <w:szCs w:val="28"/>
        </w:rPr>
        <w:t xml:space="preserve"> Върховен орган на НЧ „Искра” – 1936 г. е общото събрание на членовете на читалището.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/2/ Общото събрание на читалището се състои от всички членове, имащи право на глас.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Чл. 15/1/ Общото събрание: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1.Приема и променя Устава.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2. Избира и освобождава членовете на настоятелството, проверителната комисия, председателя.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3./</w:t>
      </w:r>
      <w:r>
        <w:rPr>
          <w:i/>
        </w:rPr>
        <w:t>доп./</w:t>
      </w:r>
      <w:r>
        <w:rPr>
          <w:sz w:val="28"/>
          <w:szCs w:val="28"/>
        </w:rPr>
        <w:t xml:space="preserve"> Приема бюджета на НЧ „Искра” – 1936 г.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4./</w:t>
      </w:r>
      <w:r>
        <w:rPr>
          <w:i/>
        </w:rPr>
        <w:t>доп./</w:t>
      </w:r>
      <w:r>
        <w:rPr>
          <w:sz w:val="28"/>
          <w:szCs w:val="28"/>
        </w:rPr>
        <w:t xml:space="preserve"> Взема решение за членуване на НЧ „Искра” – 1936 г. в Съюза на народните читалища или в други сдружения на читалищата.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5./</w:t>
      </w:r>
      <w:r>
        <w:rPr>
          <w:i/>
        </w:rPr>
        <w:t>доп./</w:t>
      </w:r>
      <w:r>
        <w:rPr>
          <w:sz w:val="28"/>
          <w:szCs w:val="28"/>
        </w:rPr>
        <w:t xml:space="preserve"> Приема основни насоки за дейността на НЧ „Искра” – 1936 г.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6. Приема годишен отчет.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7. Определя размера на членския внос.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8./</w:t>
      </w:r>
      <w:r>
        <w:rPr>
          <w:i/>
        </w:rPr>
        <w:t>доп./</w:t>
      </w:r>
      <w:r>
        <w:rPr>
          <w:sz w:val="28"/>
          <w:szCs w:val="28"/>
        </w:rPr>
        <w:t xml:space="preserve"> Отменя решения на органите на НЧ „Искра” – 1936 г.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9. Взема решения за прекратяване на читалището.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10. Взема решение за отнасяне до съда на незаконосъобразни решения на ръководството или отделни читалищни членове.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11./</w:t>
      </w:r>
      <w:r>
        <w:rPr>
          <w:i/>
        </w:rPr>
        <w:t>нова/</w:t>
      </w:r>
      <w:r>
        <w:rPr>
          <w:sz w:val="28"/>
          <w:szCs w:val="28"/>
        </w:rPr>
        <w:t xml:space="preserve"> Взема решения за откриване на клонове на читалището след съгласуване с общината.</w:t>
      </w:r>
    </w:p>
    <w:p w:rsidR="0004101D" w:rsidRPr="00500A19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12./</w:t>
      </w:r>
      <w:r>
        <w:rPr>
          <w:i/>
        </w:rPr>
        <w:t>нова/</w:t>
      </w:r>
      <w:r>
        <w:rPr>
          <w:sz w:val="28"/>
          <w:szCs w:val="28"/>
        </w:rPr>
        <w:t xml:space="preserve"> Приема вътрешни актове, необходими за организацията на дейността на читалището.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/2/. Решенията на общото събрание са задължителни за другите органи на читалището.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Чл. 16/1/</w:t>
      </w:r>
      <w:r>
        <w:rPr>
          <w:i/>
        </w:rPr>
        <w:t>доп./</w:t>
      </w:r>
      <w:r>
        <w:rPr>
          <w:sz w:val="28"/>
          <w:szCs w:val="28"/>
        </w:rPr>
        <w:t xml:space="preserve"> Редовно общо събрание се свиква по решение на настоятелството, по искане на проверителната комисия най-малко веднъж годишно. Извънредно общо събрание може да бъде свикано по решение на настоятелството, на проверителната комисия или на 1/3 от членовете на читалището.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/2/</w:t>
      </w:r>
      <w:r>
        <w:rPr>
          <w:i/>
        </w:rPr>
        <w:t xml:space="preserve">доп./ </w:t>
      </w:r>
      <w:r>
        <w:rPr>
          <w:sz w:val="28"/>
          <w:szCs w:val="28"/>
        </w:rPr>
        <w:t>Поканата за събранието трябва да съдържа дневен ред, датата и часа на провеждане, кой го свиква. Тя трябва да бъде получена срещу подпис или връчена не по-късно от седем дни преди датата на провеждането на събранието. В същия срок на вратата на читалището и на други общодостъпни места в населеното място трябва да бъде залепена покана за събранието.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/3/</w:t>
      </w:r>
      <w:r>
        <w:rPr>
          <w:i/>
        </w:rPr>
        <w:t>доп. - изм./</w:t>
      </w:r>
      <w:r>
        <w:rPr>
          <w:sz w:val="28"/>
          <w:szCs w:val="28"/>
        </w:rPr>
        <w:t xml:space="preserve"> Общото събрание е законно, ако присъстват най-малко половината от имащите право на глас членове на читалището. При липса на кворум, събранието се отлага с един час.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събрание.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/4/</w:t>
      </w:r>
      <w:r>
        <w:rPr>
          <w:i/>
        </w:rPr>
        <w:t>доп./</w:t>
      </w:r>
      <w:r>
        <w:rPr>
          <w:sz w:val="28"/>
          <w:szCs w:val="28"/>
        </w:rPr>
        <w:t>Решенията се вземат с обикновено мнозинство с изключение на решенията по чл.15 ал. 1, т 1, 4, 8, 9, 10 за което е необходимо квалифицирано мнозинство от 2/3 от членовете на читалището.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/5/</w:t>
      </w:r>
      <w:r>
        <w:rPr>
          <w:i/>
        </w:rPr>
        <w:t>нова/</w:t>
      </w:r>
      <w:r>
        <w:rPr>
          <w:sz w:val="28"/>
          <w:szCs w:val="28"/>
        </w:rPr>
        <w:t xml:space="preserve"> Ако решенията на общото събрание противоречат на ЗНЧ и устава тогава две трети от членовете имат право да отменят решенията на общото събрание чрез съда.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Чл. 17/1/</w:t>
      </w:r>
      <w:r>
        <w:rPr>
          <w:i/>
        </w:rPr>
        <w:t>доп.-изм./</w:t>
      </w:r>
      <w:r>
        <w:rPr>
          <w:sz w:val="28"/>
          <w:szCs w:val="28"/>
        </w:rPr>
        <w:t xml:space="preserve">Ръководен орган на НЧ „Искра” – 1936 г. е настоятелството, което се състои най-малко от 3 души, избрани за срок от три години. Членовете на настоятелството не трябва да имат роднинска връзка както по права, така и по </w:t>
      </w:r>
      <w:proofErr w:type="spellStart"/>
      <w:r>
        <w:rPr>
          <w:sz w:val="28"/>
          <w:szCs w:val="28"/>
        </w:rPr>
        <w:t>сребрена</w:t>
      </w:r>
      <w:proofErr w:type="spellEnd"/>
      <w:r>
        <w:rPr>
          <w:sz w:val="28"/>
          <w:szCs w:val="28"/>
        </w:rPr>
        <w:t xml:space="preserve"> линия.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/2/ Настоятелството:</w:t>
      </w:r>
    </w:p>
    <w:p w:rsidR="0004101D" w:rsidRDefault="0004101D" w:rsidP="0004101D">
      <w:pPr>
        <w:ind w:left="780"/>
        <w:rPr>
          <w:sz w:val="28"/>
          <w:szCs w:val="28"/>
        </w:rPr>
      </w:pPr>
      <w:r>
        <w:rPr>
          <w:sz w:val="28"/>
          <w:szCs w:val="28"/>
        </w:rPr>
        <w:t>1. Свиква общото събрание.</w:t>
      </w:r>
    </w:p>
    <w:p w:rsidR="0004101D" w:rsidRDefault="0004101D" w:rsidP="0004101D">
      <w:pPr>
        <w:ind w:left="780"/>
        <w:rPr>
          <w:sz w:val="28"/>
          <w:szCs w:val="28"/>
        </w:rPr>
      </w:pPr>
      <w:r>
        <w:rPr>
          <w:sz w:val="28"/>
          <w:szCs w:val="28"/>
        </w:rPr>
        <w:t>2. Осигурява изпълнението на решенията, взети от общото събрание.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3. Подготвя и внася в общото събрание </w:t>
      </w:r>
      <w:proofErr w:type="spellStart"/>
      <w:r>
        <w:rPr>
          <w:sz w:val="28"/>
          <w:szCs w:val="28"/>
        </w:rPr>
        <w:t>проекто-бюджет</w:t>
      </w:r>
      <w:proofErr w:type="spellEnd"/>
      <w:r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</w:rPr>
        <w:t>на читалището и утвърждава щата.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4. Подготвя и внася в общинския съвет и други органи и организации предложения за реконструкция и модернизация на читалището.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5./</w:t>
      </w:r>
      <w:proofErr w:type="spellStart"/>
      <w:r>
        <w:rPr>
          <w:i/>
        </w:rPr>
        <w:t>доп</w:t>
      </w:r>
      <w:proofErr w:type="spellEnd"/>
      <w:r>
        <w:rPr>
          <w:i/>
        </w:rPr>
        <w:t xml:space="preserve"> / </w:t>
      </w:r>
      <w:r>
        <w:rPr>
          <w:sz w:val="28"/>
          <w:szCs w:val="28"/>
        </w:rPr>
        <w:t>Приема  Правилник за вътрешния ред на НЧ „Искра” – 1936 г.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6./</w:t>
      </w:r>
      <w:r>
        <w:rPr>
          <w:i/>
        </w:rPr>
        <w:t xml:space="preserve">нова/ </w:t>
      </w:r>
      <w:r w:rsidRPr="00E0285C">
        <w:rPr>
          <w:sz w:val="28"/>
          <w:szCs w:val="28"/>
        </w:rPr>
        <w:t>Назначава секретаря на читалището и утвърждава длъжностната му характеристика.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7./</w:t>
      </w:r>
      <w:r>
        <w:rPr>
          <w:i/>
        </w:rPr>
        <w:t>нова/</w:t>
      </w:r>
      <w:r>
        <w:rPr>
          <w:sz w:val="28"/>
          <w:szCs w:val="28"/>
        </w:rPr>
        <w:t xml:space="preserve"> Изготвя годишния отчет за приходите и разходите който се приема на общото събрание.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8./</w:t>
      </w:r>
      <w:r>
        <w:rPr>
          <w:i/>
        </w:rPr>
        <w:t>нова/</w:t>
      </w:r>
      <w:r>
        <w:rPr>
          <w:sz w:val="28"/>
          <w:szCs w:val="28"/>
        </w:rPr>
        <w:t xml:space="preserve"> Представя отчет за изразходваните от бюджета средства в общината до 31 март.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 9./</w:t>
      </w:r>
      <w:r>
        <w:rPr>
          <w:i/>
        </w:rPr>
        <w:t>нова/</w:t>
      </w:r>
      <w:r>
        <w:rPr>
          <w:sz w:val="28"/>
          <w:szCs w:val="28"/>
        </w:rPr>
        <w:t xml:space="preserve"> Настоятелството взема решения с мнозинство повече от половината на членовете си.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10./</w:t>
      </w:r>
      <w:r>
        <w:rPr>
          <w:i/>
        </w:rPr>
        <w:t>нова/</w:t>
      </w:r>
      <w:r>
        <w:rPr>
          <w:sz w:val="28"/>
          <w:szCs w:val="28"/>
        </w:rPr>
        <w:t xml:space="preserve"> Заседанията на настоятелството се свикват от председателя, най-малко веднъж на три месеца.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/3/ Председателят:</w:t>
      </w:r>
    </w:p>
    <w:p w:rsidR="0004101D" w:rsidRDefault="0004101D" w:rsidP="0004101D">
      <w:pPr>
        <w:ind w:left="720"/>
        <w:rPr>
          <w:sz w:val="28"/>
          <w:szCs w:val="28"/>
        </w:rPr>
      </w:pPr>
      <w:r>
        <w:rPr>
          <w:sz w:val="28"/>
          <w:szCs w:val="28"/>
        </w:rPr>
        <w:t>1 .Представлява читалището.</w:t>
      </w:r>
    </w:p>
    <w:p w:rsidR="0004101D" w:rsidRDefault="0004101D" w:rsidP="0004101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Свиква и ръководи заседанията на настоятелството и 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>председателства общото събрание..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3. Отпада.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4. Отчита дейността се пред настоятелството.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5. Сключва и прекратява трудовите договори със служителите, съобразно бюджета на читалището и въз основа решенията на настоятелството.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6./</w:t>
      </w:r>
      <w:r>
        <w:rPr>
          <w:i/>
        </w:rPr>
        <w:t>навя/</w:t>
      </w:r>
      <w:r>
        <w:rPr>
          <w:sz w:val="28"/>
          <w:szCs w:val="28"/>
        </w:rPr>
        <w:t xml:space="preserve"> Председателя е член на настоятелството и се избира от общото събрание за срок до 3 години, който организира дейността на читалището съобразно закона, устава и решенията на общото събрание.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7./</w:t>
      </w:r>
      <w:r>
        <w:rPr>
          <w:i/>
        </w:rPr>
        <w:t>нова/</w:t>
      </w:r>
      <w:r>
        <w:rPr>
          <w:sz w:val="28"/>
          <w:szCs w:val="28"/>
        </w:rPr>
        <w:t xml:space="preserve"> Председателят в срок до 10 ноември представя на кмета на общината предложения за своята дейност през следващата година на основание на чл.26а ал. 1 от ЗНЧ.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8./</w:t>
      </w:r>
      <w:r>
        <w:rPr>
          <w:i/>
        </w:rPr>
        <w:t xml:space="preserve">нова/ </w:t>
      </w:r>
      <w:r w:rsidRPr="00F57774">
        <w:rPr>
          <w:sz w:val="28"/>
          <w:szCs w:val="28"/>
        </w:rPr>
        <w:t>Председателят представя ежегодно до 31 март доклад пред кмета на общината и общинския съвет за осъществените чит</w:t>
      </w:r>
      <w:r>
        <w:rPr>
          <w:sz w:val="28"/>
          <w:szCs w:val="28"/>
        </w:rPr>
        <w:t>а</w:t>
      </w:r>
      <w:r w:rsidRPr="00F57774">
        <w:rPr>
          <w:sz w:val="28"/>
          <w:szCs w:val="28"/>
        </w:rPr>
        <w:t>лищни дейности в изпълнение на програмата и изразходваните от бюджета средства</w:t>
      </w:r>
      <w:r>
        <w:rPr>
          <w:sz w:val="28"/>
          <w:szCs w:val="28"/>
        </w:rPr>
        <w:t xml:space="preserve"> през предходната година на основание на чл.26а ал. 2 от ЗНЧ.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/4/</w:t>
      </w:r>
      <w:r>
        <w:rPr>
          <w:i/>
        </w:rPr>
        <w:t xml:space="preserve">нова/ </w:t>
      </w:r>
      <w:r>
        <w:rPr>
          <w:sz w:val="28"/>
          <w:szCs w:val="28"/>
        </w:rPr>
        <w:t>Секретарят на читалището: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1./</w:t>
      </w:r>
      <w:r>
        <w:rPr>
          <w:i/>
        </w:rPr>
        <w:t>нова/</w:t>
      </w:r>
      <w:r>
        <w:rPr>
          <w:sz w:val="28"/>
          <w:szCs w:val="28"/>
        </w:rPr>
        <w:t xml:space="preserve"> Организира изпълнението на решенията на настоятелството, включително решенията за изпълнението бюджета.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2./</w:t>
      </w:r>
      <w:r>
        <w:rPr>
          <w:i/>
        </w:rPr>
        <w:t>нова/</w:t>
      </w:r>
      <w:r>
        <w:rPr>
          <w:sz w:val="28"/>
          <w:szCs w:val="28"/>
        </w:rPr>
        <w:t xml:space="preserve"> Организира текущата, основната и допълнителната дейност.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3./</w:t>
      </w:r>
      <w:r>
        <w:rPr>
          <w:i/>
        </w:rPr>
        <w:t xml:space="preserve">нова/ </w:t>
      </w:r>
      <w:r>
        <w:rPr>
          <w:sz w:val="28"/>
          <w:szCs w:val="28"/>
        </w:rPr>
        <w:t xml:space="preserve">Отговаря за работата на щатния и </w:t>
      </w:r>
      <w:proofErr w:type="spellStart"/>
      <w:r>
        <w:rPr>
          <w:sz w:val="28"/>
          <w:szCs w:val="28"/>
        </w:rPr>
        <w:t>хонорования</w:t>
      </w:r>
      <w:proofErr w:type="spellEnd"/>
      <w:r>
        <w:rPr>
          <w:sz w:val="28"/>
          <w:szCs w:val="28"/>
        </w:rPr>
        <w:t xml:space="preserve"> персонал.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4./</w:t>
      </w:r>
      <w:r>
        <w:rPr>
          <w:i/>
        </w:rPr>
        <w:t>нова/</w:t>
      </w:r>
      <w:r>
        <w:rPr>
          <w:sz w:val="28"/>
          <w:szCs w:val="28"/>
        </w:rPr>
        <w:t xml:space="preserve"> Представлява читалището заедно и по отделно с председателя.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 5./</w:t>
      </w:r>
      <w:r>
        <w:rPr>
          <w:i/>
        </w:rPr>
        <w:t>нова/</w:t>
      </w:r>
      <w:r>
        <w:rPr>
          <w:sz w:val="28"/>
          <w:szCs w:val="28"/>
        </w:rPr>
        <w:t xml:space="preserve"> Секретарят не може да е в роднински връзки с членовете на настоятелството и проверителната комисия по права и </w:t>
      </w:r>
      <w:proofErr w:type="spellStart"/>
      <w:r>
        <w:rPr>
          <w:sz w:val="28"/>
          <w:szCs w:val="28"/>
        </w:rPr>
        <w:t>серебрена</w:t>
      </w:r>
      <w:proofErr w:type="spellEnd"/>
      <w:r>
        <w:rPr>
          <w:sz w:val="28"/>
          <w:szCs w:val="28"/>
        </w:rPr>
        <w:t xml:space="preserve"> линия до четвърта степен, както и да бъде съпруг/съпруга на председателя на читалището.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Чл. 18/1/ Проверителната комисия се състои от трима членове, избрани за срок от три години.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/2/</w:t>
      </w:r>
      <w:r>
        <w:rPr>
          <w:i/>
        </w:rPr>
        <w:t>доп./</w:t>
      </w:r>
      <w:r>
        <w:rPr>
          <w:sz w:val="28"/>
          <w:szCs w:val="28"/>
        </w:rPr>
        <w:t xml:space="preserve"> Членовете на проверителната комисия не могат да бъдат лица, които са в трудово-правни отношения с читалището или са роднини на членовете на настоятелството, на председателя или секретаря по права линия съпрузи, братя, сестри и роднини по сватовство от първа степен.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/3/ Проверителната комисия осъществява контрол върху дейността на настоятелството и председателя за спазване на Закона, Устава и решенията на общото събрание.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/4/ При констатирани нарушения проверителната комисия уведомява общото събрание.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/5/ В проверителната комисия не могат да влизат лица осъждани на лишаване от свобода за умишлени престъпления от общ характер.</w:t>
      </w:r>
    </w:p>
    <w:p w:rsidR="0004101D" w:rsidRDefault="0004101D" w:rsidP="0004101D">
      <w:pPr>
        <w:rPr>
          <w:sz w:val="28"/>
          <w:szCs w:val="28"/>
        </w:rPr>
      </w:pPr>
    </w:p>
    <w:p w:rsidR="0004101D" w:rsidRDefault="0004101D" w:rsidP="0004101D">
      <w:pPr>
        <w:rPr>
          <w:sz w:val="28"/>
          <w:szCs w:val="28"/>
        </w:rPr>
      </w:pPr>
    </w:p>
    <w:p w:rsidR="0004101D" w:rsidRPr="00920B35" w:rsidRDefault="0004101D" w:rsidP="0004101D">
      <w:pPr>
        <w:rPr>
          <w:b/>
          <w:sz w:val="36"/>
          <w:szCs w:val="36"/>
        </w:rPr>
      </w:pPr>
      <w:r w:rsidRPr="00920B35">
        <w:rPr>
          <w:b/>
          <w:sz w:val="28"/>
          <w:szCs w:val="28"/>
        </w:rPr>
        <w:t xml:space="preserve">                                           </w:t>
      </w:r>
      <w:r w:rsidRPr="00920B35">
        <w:rPr>
          <w:b/>
          <w:sz w:val="36"/>
          <w:szCs w:val="36"/>
        </w:rPr>
        <w:t>ГЛАВА  ПЕТА</w:t>
      </w:r>
    </w:p>
    <w:p w:rsidR="0004101D" w:rsidRDefault="0004101D" w:rsidP="0004101D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ИМУЩЕСТВО И ФИНАНСИРАНЕ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Чл.19/</w:t>
      </w:r>
      <w:r>
        <w:rPr>
          <w:i/>
        </w:rPr>
        <w:t>доп.-изм./</w:t>
      </w:r>
      <w:r>
        <w:rPr>
          <w:sz w:val="28"/>
          <w:szCs w:val="28"/>
        </w:rPr>
        <w:t xml:space="preserve">Имуществото на НЧ „Искра” – 1936 г. се състои от право на собственост и други  вещни права,ценни книжа, други права и задължения. 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Чл. 20/1/</w:t>
      </w:r>
      <w:r>
        <w:rPr>
          <w:i/>
        </w:rPr>
        <w:t>доп./</w:t>
      </w:r>
      <w:r>
        <w:rPr>
          <w:sz w:val="28"/>
          <w:szCs w:val="28"/>
        </w:rPr>
        <w:t xml:space="preserve"> НЧ „Искра” – 1936 г. се финансира от държавния, общинския бюджет, както и от собствени приходи.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1.Субсидията от държавния и общинския бюджет се определя съобразно чл. 23 ал. 1 от ЗНЧ.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Платени културни услуги.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3. Такси от курсове, школи, кръжоци и други форми на обучение.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4. Трудови инициативи, стопанска дейност и обществени услуги.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5. Помощи от стопански и обществени организации, фирми, творчески съюзи и др.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6. Дарения и завещания.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7. Други източници.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 8/</w:t>
      </w:r>
      <w:r>
        <w:rPr>
          <w:i/>
        </w:rPr>
        <w:t>нова/</w:t>
      </w:r>
      <w:r>
        <w:rPr>
          <w:sz w:val="28"/>
          <w:szCs w:val="28"/>
        </w:rPr>
        <w:t xml:space="preserve"> Културно-просветна и информационна дейност.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Чл. 21 Разходите не могат да надвишават приходите.</w:t>
      </w:r>
    </w:p>
    <w:p w:rsidR="0004101D" w:rsidRDefault="0004101D" w:rsidP="0004101D">
      <w:pPr>
        <w:rPr>
          <w:sz w:val="28"/>
          <w:szCs w:val="28"/>
        </w:rPr>
      </w:pPr>
    </w:p>
    <w:p w:rsidR="0004101D" w:rsidRDefault="0004101D" w:rsidP="0004101D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36"/>
          <w:szCs w:val="36"/>
        </w:rPr>
        <w:t>ГЛАВА  ШЕСТА</w:t>
      </w:r>
    </w:p>
    <w:p w:rsidR="0004101D" w:rsidRDefault="0004101D" w:rsidP="0004101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ДОПЪЛНИТЕЛНИ РАЗПОРЕДБИ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Чл. 22/</w:t>
      </w:r>
      <w:r>
        <w:rPr>
          <w:i/>
        </w:rPr>
        <w:t>доп./</w:t>
      </w:r>
      <w:r>
        <w:rPr>
          <w:sz w:val="28"/>
          <w:szCs w:val="28"/>
        </w:rPr>
        <w:t xml:space="preserve"> Читалище „Искра” – 1936 г. има кръгъл печат с надпис „Народно читалище „Искра” -1936 г. с. Езерово, Варненска област” в окръжност в средата разтворена книга с годината на основаване.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Чл. 23/</w:t>
      </w:r>
      <w:r>
        <w:rPr>
          <w:i/>
        </w:rPr>
        <w:t>доп./</w:t>
      </w:r>
      <w:r>
        <w:rPr>
          <w:sz w:val="28"/>
          <w:szCs w:val="28"/>
        </w:rPr>
        <w:t>Празник на НЧ „Искра” – 1936 г. е 24 май – Деня на славянската писменост и култура.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Този устав е изменен и допълнен въз основание Закона за народните читалища, приет на 05.06.2009 година.</w:t>
      </w:r>
    </w:p>
    <w:p w:rsidR="0004101D" w:rsidRDefault="0004101D" w:rsidP="0004101D">
      <w:pPr>
        <w:rPr>
          <w:sz w:val="28"/>
          <w:szCs w:val="28"/>
        </w:rPr>
      </w:pP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Този устав е изменен и допълнен въз основание Закона за народните читалища, от 5.06.2009 година.</w:t>
      </w:r>
    </w:p>
    <w:p w:rsidR="0004101D" w:rsidRPr="00CD15C6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Уставът на НЧ „Искра – 1936”е приет на отчетно събрание проведено на 23.02.2010 год. с гласовете на 42 члена – 2/3 от общия брой на действително отчетените членове, видно от приложения списък и подлежи на вписване в регистъра на Варненски окръжен съд.</w:t>
      </w:r>
    </w:p>
    <w:p w:rsidR="0004101D" w:rsidRPr="00920B35" w:rsidRDefault="0004101D" w:rsidP="0004101D">
      <w:pPr>
        <w:rPr>
          <w:sz w:val="36"/>
          <w:szCs w:val="36"/>
        </w:rPr>
      </w:pPr>
    </w:p>
    <w:p w:rsidR="0004101D" w:rsidRDefault="0004101D" w:rsidP="0004101D">
      <w:pPr>
        <w:rPr>
          <w:sz w:val="28"/>
          <w:szCs w:val="28"/>
        </w:rPr>
      </w:pPr>
    </w:p>
    <w:p w:rsidR="0004101D" w:rsidRDefault="0004101D" w:rsidP="0004101D">
      <w:pPr>
        <w:jc w:val="center"/>
        <w:rPr>
          <w:b/>
          <w:sz w:val="40"/>
          <w:szCs w:val="40"/>
          <w:lang w:val="en-US"/>
        </w:rPr>
      </w:pPr>
    </w:p>
    <w:p w:rsidR="0004101D" w:rsidRDefault="0004101D" w:rsidP="0004101D">
      <w:pPr>
        <w:jc w:val="center"/>
        <w:rPr>
          <w:b/>
          <w:sz w:val="40"/>
          <w:szCs w:val="40"/>
          <w:lang w:val="en-US"/>
        </w:rPr>
      </w:pPr>
    </w:p>
    <w:p w:rsidR="0004101D" w:rsidRDefault="0004101D" w:rsidP="0004101D">
      <w:pPr>
        <w:jc w:val="center"/>
        <w:rPr>
          <w:b/>
          <w:sz w:val="40"/>
          <w:szCs w:val="40"/>
          <w:lang w:val="en-US"/>
        </w:rPr>
      </w:pPr>
    </w:p>
    <w:p w:rsidR="0004101D" w:rsidRDefault="0004101D" w:rsidP="0004101D">
      <w:pPr>
        <w:jc w:val="center"/>
        <w:rPr>
          <w:b/>
          <w:sz w:val="40"/>
          <w:szCs w:val="40"/>
          <w:lang w:val="en-US"/>
        </w:rPr>
      </w:pPr>
    </w:p>
    <w:p w:rsidR="0004101D" w:rsidRDefault="0004101D" w:rsidP="0004101D">
      <w:pPr>
        <w:jc w:val="center"/>
        <w:rPr>
          <w:b/>
          <w:sz w:val="28"/>
          <w:szCs w:val="28"/>
          <w:lang w:val="en-US"/>
        </w:rPr>
      </w:pPr>
    </w:p>
    <w:p w:rsidR="0004101D" w:rsidRDefault="0004101D" w:rsidP="0004101D">
      <w:pPr>
        <w:jc w:val="center"/>
        <w:rPr>
          <w:b/>
          <w:sz w:val="28"/>
          <w:szCs w:val="28"/>
          <w:lang w:val="en-US"/>
        </w:rPr>
      </w:pPr>
    </w:p>
    <w:p w:rsidR="0004101D" w:rsidRDefault="0004101D" w:rsidP="0004101D">
      <w:pPr>
        <w:jc w:val="center"/>
        <w:rPr>
          <w:b/>
          <w:sz w:val="28"/>
          <w:szCs w:val="28"/>
          <w:lang w:val="en-US"/>
        </w:rPr>
      </w:pPr>
    </w:p>
    <w:p w:rsidR="0004101D" w:rsidRDefault="0004101D" w:rsidP="0004101D">
      <w:pPr>
        <w:jc w:val="center"/>
        <w:rPr>
          <w:b/>
          <w:sz w:val="28"/>
          <w:szCs w:val="28"/>
          <w:lang w:val="en-US"/>
        </w:rPr>
      </w:pPr>
    </w:p>
    <w:p w:rsidR="0004101D" w:rsidRDefault="0004101D" w:rsidP="0004101D">
      <w:pPr>
        <w:jc w:val="center"/>
        <w:rPr>
          <w:b/>
          <w:sz w:val="28"/>
          <w:szCs w:val="28"/>
          <w:lang w:val="en-US"/>
        </w:rPr>
      </w:pPr>
    </w:p>
    <w:p w:rsidR="0004101D" w:rsidRDefault="0004101D" w:rsidP="0004101D">
      <w:pPr>
        <w:jc w:val="center"/>
        <w:rPr>
          <w:b/>
          <w:sz w:val="28"/>
          <w:szCs w:val="28"/>
          <w:lang w:val="en-US"/>
        </w:rPr>
      </w:pPr>
    </w:p>
    <w:p w:rsidR="0004101D" w:rsidRDefault="0004101D" w:rsidP="0004101D">
      <w:pPr>
        <w:jc w:val="center"/>
        <w:rPr>
          <w:b/>
          <w:sz w:val="28"/>
          <w:szCs w:val="28"/>
          <w:lang w:val="en-US"/>
        </w:rPr>
      </w:pPr>
    </w:p>
    <w:p w:rsidR="0004101D" w:rsidRDefault="0004101D" w:rsidP="0004101D">
      <w:pPr>
        <w:jc w:val="center"/>
        <w:rPr>
          <w:b/>
          <w:sz w:val="40"/>
          <w:szCs w:val="40"/>
          <w:lang w:val="en-US"/>
        </w:rPr>
      </w:pPr>
    </w:p>
    <w:p w:rsidR="0004101D" w:rsidRDefault="0004101D" w:rsidP="0004101D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lastRenderedPageBreak/>
        <w:t>ОТЧЕТ</w:t>
      </w:r>
    </w:p>
    <w:p w:rsidR="0004101D" w:rsidRPr="000E1351" w:rsidRDefault="0004101D" w:rsidP="0004101D">
      <w:pPr>
        <w:jc w:val="center"/>
        <w:rPr>
          <w:b/>
          <w:sz w:val="40"/>
          <w:szCs w:val="40"/>
          <w:lang w:val="en-US"/>
        </w:rPr>
      </w:pPr>
    </w:p>
    <w:p w:rsidR="0004101D" w:rsidRDefault="0004101D" w:rsidP="0004101D">
      <w:pPr>
        <w:jc w:val="center"/>
      </w:pPr>
    </w:p>
    <w:p w:rsidR="0004101D" w:rsidRDefault="0004101D" w:rsidP="000410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дейността на народно читалище „Искра – 1936 г.” </w:t>
      </w:r>
    </w:p>
    <w:p w:rsidR="0004101D" w:rsidRDefault="0004101D" w:rsidP="0004101D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с. Езерово за  202</w:t>
      </w:r>
      <w:r>
        <w:rPr>
          <w:b/>
          <w:sz w:val="36"/>
          <w:szCs w:val="36"/>
          <w:lang w:val="en-US"/>
        </w:rPr>
        <w:t>2</w:t>
      </w:r>
      <w:r>
        <w:rPr>
          <w:b/>
          <w:sz w:val="36"/>
          <w:szCs w:val="36"/>
        </w:rPr>
        <w:t xml:space="preserve"> година</w:t>
      </w:r>
    </w:p>
    <w:p w:rsidR="0004101D" w:rsidRDefault="0004101D" w:rsidP="0004101D">
      <w:pPr>
        <w:rPr>
          <w:sz w:val="28"/>
          <w:szCs w:val="28"/>
          <w:lang w:val="en-US"/>
        </w:rPr>
      </w:pP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Мястото и ролята на българското читалище е не само традиционна културно-просветна организация, но и като съвременна гражданска организация, призвана да обхване в себе си най-широк кръг от населението, като основна клетка на културата в страната.</w:t>
      </w:r>
    </w:p>
    <w:p w:rsidR="0004101D" w:rsidRDefault="0004101D" w:rsidP="0004101D">
      <w:pPr>
        <w:rPr>
          <w:sz w:val="28"/>
          <w:szCs w:val="28"/>
        </w:rPr>
      </w:pPr>
    </w:p>
    <w:p w:rsidR="0004101D" w:rsidRDefault="0004101D" w:rsidP="00041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читалищни дейци,</w:t>
      </w:r>
    </w:p>
    <w:p w:rsidR="0004101D" w:rsidRDefault="0004101D" w:rsidP="0004101D">
      <w:pPr>
        <w:rPr>
          <w:sz w:val="28"/>
          <w:szCs w:val="28"/>
        </w:rPr>
      </w:pPr>
      <w:r>
        <w:rPr>
          <w:b/>
          <w:sz w:val="28"/>
          <w:szCs w:val="28"/>
        </w:rPr>
        <w:t>Читалищното Настоятелство свиква настоящото годишно събрание, за да отчете дейността на НЧ „Искра – 1936 г.” за отчетния период  01.01.202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 -31.12.202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 година.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Облика на народното читалище се определя от широко развито библиотечно дело, културно-масова и художествена самодейност.През изминалият отчетен период на 202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година работата на настоятелството, читалищните работници и самодейците продължи с реализирането на поставените</w:t>
      </w:r>
    </w:p>
    <w:p w:rsidR="0004101D" w:rsidRDefault="0004101D" w:rsidP="00041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ОСНОВНИ ЦЕЛИ: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>1.Утвърждаване на читалището като обществен и културен център, осигуряващ на гражданите равен достъп до всички видове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информация и дейности.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Постоянно обогатяване на библиотечните колекции  с традиционни /книжни/ и други носители на информация.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>3.Активно участие със свои инициативи и дейности в културния живот на селото , общината и страната.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>4.Разширяване контактите и партньорствата с институции,обществени организации, НПО, сдружения, съюзи.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>5. Участие в проекти на регионално и национално ниво.</w:t>
      </w:r>
    </w:p>
    <w:p w:rsidR="0004101D" w:rsidRDefault="0004101D" w:rsidP="0004101D">
      <w:pPr>
        <w:rPr>
          <w:sz w:val="28"/>
          <w:szCs w:val="28"/>
        </w:rPr>
      </w:pPr>
    </w:p>
    <w:p w:rsidR="0004101D" w:rsidRDefault="0004101D" w:rsidP="00041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ДЕЙНОСТИ И МЕРОПРИЯТИЯ</w:t>
      </w:r>
    </w:p>
    <w:p w:rsidR="0004101D" w:rsidRDefault="0004101D" w:rsidP="0004101D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1.Библиотечна дейност.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Книгите – те са силата и богатството на читалищната дейност, вековна съкровищница на човешката мъдрост и знания. Каква е равносметката за тази важна за читалището дейност?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През 202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година продължи </w:t>
      </w:r>
      <w:proofErr w:type="spellStart"/>
      <w:r>
        <w:rPr>
          <w:sz w:val="28"/>
          <w:szCs w:val="28"/>
        </w:rPr>
        <w:t>библиотечно-библиографското</w:t>
      </w:r>
      <w:proofErr w:type="spellEnd"/>
      <w:r>
        <w:rPr>
          <w:sz w:val="28"/>
          <w:szCs w:val="28"/>
        </w:rPr>
        <w:t xml:space="preserve"> и информационно обслужване на потребителите.Своята дейност читалищната библиотека разшири чрез предоставяне на свободен достъп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на читателите до интернет. Заетите библиотечни документа са </w:t>
      </w:r>
      <w:r>
        <w:rPr>
          <w:sz w:val="28"/>
          <w:szCs w:val="28"/>
          <w:lang w:val="en-US"/>
        </w:rPr>
        <w:t>4372</w:t>
      </w:r>
      <w:r>
        <w:rPr>
          <w:sz w:val="28"/>
          <w:szCs w:val="28"/>
        </w:rPr>
        <w:t xml:space="preserve">тома. </w:t>
      </w:r>
      <w:r>
        <w:rPr>
          <w:sz w:val="28"/>
          <w:szCs w:val="28"/>
        </w:rPr>
        <w:lastRenderedPageBreak/>
        <w:t xml:space="preserve">Библиотеката е посетена </w:t>
      </w:r>
      <w:r>
        <w:rPr>
          <w:sz w:val="28"/>
          <w:szCs w:val="28"/>
          <w:lang w:val="en-US"/>
        </w:rPr>
        <w:t>2803</w:t>
      </w:r>
      <w:r>
        <w:rPr>
          <w:sz w:val="28"/>
          <w:szCs w:val="28"/>
        </w:rPr>
        <w:t xml:space="preserve"> посещения за дома </w:t>
      </w:r>
      <w:r>
        <w:rPr>
          <w:sz w:val="28"/>
          <w:szCs w:val="28"/>
          <w:lang w:val="en-US"/>
        </w:rPr>
        <w:t>680</w:t>
      </w:r>
      <w:r>
        <w:rPr>
          <w:sz w:val="28"/>
          <w:szCs w:val="28"/>
        </w:rPr>
        <w:t xml:space="preserve"> посещения  за ползване на компютрите. Това означава само едно- читалищната библиотека е намерила възможност да привлича все повече потребители .Библиотечният фонд наброява </w:t>
      </w:r>
      <w:r>
        <w:rPr>
          <w:sz w:val="28"/>
          <w:szCs w:val="28"/>
          <w:lang w:val="en-US"/>
        </w:rPr>
        <w:t>5610</w:t>
      </w:r>
      <w:r>
        <w:rPr>
          <w:sz w:val="28"/>
          <w:szCs w:val="28"/>
        </w:rPr>
        <w:t xml:space="preserve"> тома литература,  която е разнообразна по съдържание. През годината са закупени 1</w:t>
      </w:r>
      <w:r>
        <w:rPr>
          <w:sz w:val="28"/>
          <w:szCs w:val="28"/>
          <w:lang w:val="en-US"/>
        </w:rPr>
        <w:t>28</w:t>
      </w:r>
      <w:r>
        <w:rPr>
          <w:sz w:val="28"/>
          <w:szCs w:val="28"/>
        </w:rPr>
        <w:t xml:space="preserve"> тома нова литература. Недостатъчното комплектуване на нова литература е тревожна тенденция за цялата страна. В тази посока Министерството на културата обявява ежегодно финансова подкрепа чрез кандидатстване по проект за набавяне на книги „Българските библиотеки – центрове за четене и информираност”202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 През 202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година библиотеката при читалището спечели проекта за сумата </w:t>
      </w:r>
      <w:r>
        <w:rPr>
          <w:sz w:val="28"/>
          <w:szCs w:val="28"/>
          <w:lang w:val="en-US"/>
        </w:rPr>
        <w:t>1394</w:t>
      </w:r>
      <w:r>
        <w:rPr>
          <w:sz w:val="28"/>
          <w:szCs w:val="28"/>
        </w:rPr>
        <w:t xml:space="preserve"> лв. и бяха закупени  </w:t>
      </w:r>
      <w:r>
        <w:rPr>
          <w:sz w:val="28"/>
          <w:szCs w:val="28"/>
          <w:lang w:val="en-US"/>
        </w:rPr>
        <w:t>86</w:t>
      </w:r>
      <w:r>
        <w:rPr>
          <w:sz w:val="28"/>
          <w:szCs w:val="28"/>
        </w:rPr>
        <w:t xml:space="preserve">  книги. Темите на </w:t>
      </w:r>
      <w:proofErr w:type="spellStart"/>
      <w:r>
        <w:rPr>
          <w:sz w:val="28"/>
          <w:szCs w:val="28"/>
        </w:rPr>
        <w:t>библиографските</w:t>
      </w:r>
      <w:proofErr w:type="spellEnd"/>
      <w:r>
        <w:rPr>
          <w:sz w:val="28"/>
          <w:szCs w:val="28"/>
        </w:rPr>
        <w:t xml:space="preserve"> справки са определени от читателските търсения и са  от всички отрасли на знанието. Библиотеката успява максимално да отговори на информационните потребности на населението.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Продължава традицията за колективни посещения на деца от детската градина и ученици за запознаване с обслужването,справочния и информационен масив на библиотеката и провеждането на открити уроци, мултимедийни презентации по определени теми, включени в учебния процес.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В библиотеката целогодишно се работи с клуб „Приятели на книгата”, подържат се тематични витрини, свързани с честване на кръгли годишнини бележити автори и витрина „Нови книги”.Предоставя се актуална информация за свободните работни места в населеното място общината. </w:t>
      </w:r>
    </w:p>
    <w:p w:rsidR="0004101D" w:rsidRDefault="0004101D" w:rsidP="0004101D">
      <w:pPr>
        <w:rPr>
          <w:sz w:val="28"/>
          <w:szCs w:val="28"/>
        </w:rPr>
      </w:pPr>
    </w:p>
    <w:p w:rsidR="0004101D" w:rsidRDefault="0004101D" w:rsidP="0004101D">
      <w:pPr>
        <w:rPr>
          <w:sz w:val="28"/>
          <w:szCs w:val="28"/>
        </w:rPr>
      </w:pPr>
      <w:r>
        <w:rPr>
          <w:b/>
          <w:sz w:val="28"/>
          <w:szCs w:val="28"/>
        </w:rPr>
        <w:t>2.Любителско художествено творчество: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През отчетния период, читалището успя да запази състава на постоянно работещите колективи: Певческа група „Незабравка”, шест танцови състава „Искра”според възрастта. Участват  100 самодейци.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Самодейните колективи, през отчетния период с много желание и амбиция работиха и продължават своята мисия, превърнала се в тяхно мото „ Да съхраним българските традиции в нашето село”.Те подбират репертоара си в зависимост от предстоящи празници, концерти и участия във  фолклорни фестивали и конкурси.</w:t>
      </w:r>
    </w:p>
    <w:p w:rsidR="0004101D" w:rsidRDefault="0004101D" w:rsidP="0004101D">
      <w:pPr>
        <w:rPr>
          <w:sz w:val="28"/>
          <w:szCs w:val="28"/>
        </w:rPr>
      </w:pPr>
      <w:r>
        <w:rPr>
          <w:sz w:val="28"/>
          <w:szCs w:val="28"/>
        </w:rPr>
        <w:t xml:space="preserve">       Участия  на самодейните състави в събори и други мероприятия на регионално, национално и международно равнище:</w:t>
      </w:r>
    </w:p>
    <w:p w:rsidR="0004101D" w:rsidRDefault="0004101D" w:rsidP="0004101D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Участие на МТС във Фестивал” Фолклорен  Изгрев”</w:t>
      </w:r>
    </w:p>
    <w:p w:rsidR="0004101D" w:rsidRDefault="0004101D" w:rsidP="0004101D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Участие на всичките танцови състави в Празник на фолклорното изкуство”Като жива вода”</w:t>
      </w:r>
    </w:p>
    <w:p w:rsidR="0004101D" w:rsidRDefault="0004101D" w:rsidP="0004101D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Участие в селищен концерт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Гергьовден</w:t>
      </w:r>
    </w:p>
    <w:p w:rsidR="0004101D" w:rsidRDefault="0004101D" w:rsidP="0004101D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концерт „15 години Регионален център за подкрепа на приобщаване </w:t>
      </w:r>
      <w:proofErr w:type="spellStart"/>
      <w:r>
        <w:rPr>
          <w:sz w:val="28"/>
          <w:szCs w:val="28"/>
        </w:rPr>
        <w:t>обрз</w:t>
      </w:r>
      <w:proofErr w:type="spellEnd"/>
      <w:r>
        <w:rPr>
          <w:sz w:val="28"/>
          <w:szCs w:val="28"/>
        </w:rPr>
        <w:t>.</w:t>
      </w:r>
    </w:p>
    <w:p w:rsidR="0004101D" w:rsidRDefault="0004101D" w:rsidP="0004101D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Общоградско тържество по случай 24 май – се включи МТС „Искра”</w:t>
      </w:r>
    </w:p>
    <w:p w:rsidR="0004101D" w:rsidRDefault="0004101D" w:rsidP="0004101D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Участие на децата от танцовите състави Концерт „Пробуда и приятели”</w:t>
      </w:r>
    </w:p>
    <w:p w:rsidR="0004101D" w:rsidRDefault="0004101D" w:rsidP="0004101D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Изява в Пътуващ фестивал „Лятно </w:t>
      </w:r>
      <w:proofErr w:type="spellStart"/>
      <w:r>
        <w:rPr>
          <w:sz w:val="28"/>
          <w:szCs w:val="28"/>
        </w:rPr>
        <w:t>театро</w:t>
      </w:r>
      <w:proofErr w:type="spellEnd"/>
      <w:r>
        <w:rPr>
          <w:sz w:val="28"/>
          <w:szCs w:val="28"/>
        </w:rPr>
        <w:t>”в гр.Белослав</w:t>
      </w:r>
    </w:p>
    <w:p w:rsidR="0004101D" w:rsidRDefault="0004101D" w:rsidP="0004101D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МТС”Искра „и  Танцова школа по изучаване на хора  взеха участие в Интернационален фестивал в Гърция,и </w:t>
      </w:r>
      <w:proofErr w:type="spellStart"/>
      <w:r>
        <w:rPr>
          <w:sz w:val="28"/>
          <w:szCs w:val="28"/>
        </w:rPr>
        <w:t>дуетно</w:t>
      </w:r>
      <w:proofErr w:type="spellEnd"/>
      <w:r>
        <w:rPr>
          <w:sz w:val="28"/>
          <w:szCs w:val="28"/>
        </w:rPr>
        <w:t xml:space="preserve"> изпълнение на Народна песен .</w:t>
      </w:r>
    </w:p>
    <w:p w:rsidR="0004101D" w:rsidRDefault="0004101D" w:rsidP="0004101D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Любителската школа „Балкански ритми”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с.Езерово взеха участие в празник на селата с.Тръстиково  и  с.Бозвелийско с прекрасни автентични хора.</w:t>
      </w:r>
    </w:p>
    <w:p w:rsidR="0004101D" w:rsidRDefault="0004101D" w:rsidP="0004101D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ПГ „Незабравка” се изявиха в Илинденска </w:t>
      </w:r>
      <w:proofErr w:type="spellStart"/>
      <w:r>
        <w:rPr>
          <w:sz w:val="28"/>
          <w:szCs w:val="28"/>
        </w:rPr>
        <w:t>Преображенска</w:t>
      </w:r>
      <w:proofErr w:type="spellEnd"/>
      <w:r>
        <w:rPr>
          <w:sz w:val="28"/>
          <w:szCs w:val="28"/>
        </w:rPr>
        <w:t xml:space="preserve"> епопея в Бузовград 2022г.с три  </w:t>
      </w:r>
      <w:proofErr w:type="spellStart"/>
      <w:r>
        <w:rPr>
          <w:sz w:val="28"/>
          <w:szCs w:val="28"/>
        </w:rPr>
        <w:t>индивидулни</w:t>
      </w:r>
      <w:proofErr w:type="spellEnd"/>
      <w:r>
        <w:rPr>
          <w:sz w:val="28"/>
          <w:szCs w:val="28"/>
        </w:rPr>
        <w:t xml:space="preserve"> изпълнения и едно групово.</w:t>
      </w:r>
    </w:p>
    <w:p w:rsidR="0004101D" w:rsidRDefault="0004101D" w:rsidP="0004101D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МТС се изяви отново на зимния фестивал „Фолклорен изгрев”през ноември.</w:t>
      </w:r>
    </w:p>
    <w:p w:rsidR="0004101D" w:rsidRDefault="0004101D" w:rsidP="0004101D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Танцовите състави взеха участие и в Коледното надиграване „Дряновица „</w:t>
      </w:r>
    </w:p>
    <w:p w:rsidR="0004101D" w:rsidRDefault="0004101D" w:rsidP="0004101D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Още изяви имаха и в </w:t>
      </w:r>
      <w:proofErr w:type="spellStart"/>
      <w:r>
        <w:rPr>
          <w:sz w:val="28"/>
          <w:szCs w:val="28"/>
        </w:rPr>
        <w:t>Е-фест</w:t>
      </w:r>
      <w:proofErr w:type="spellEnd"/>
      <w:r>
        <w:rPr>
          <w:sz w:val="28"/>
          <w:szCs w:val="28"/>
        </w:rPr>
        <w:t xml:space="preserve"> с танц и песен,както и в Българи да си останем.</w:t>
      </w:r>
    </w:p>
    <w:p w:rsidR="0004101D" w:rsidRDefault="0004101D" w:rsidP="0004101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3.Колективни форми:</w:t>
      </w:r>
    </w:p>
    <w:p w:rsidR="0004101D" w:rsidRDefault="0004101D" w:rsidP="0004101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Празненства, концерти, чествания:</w:t>
      </w:r>
    </w:p>
    <w:p w:rsidR="0004101D" w:rsidRDefault="0004101D" w:rsidP="0004101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Местните прояви са свързани със запазването на българските традиции и обичаи – честване на Бабин ден, Трифон </w:t>
      </w:r>
      <w:proofErr w:type="spellStart"/>
      <w:r>
        <w:rPr>
          <w:sz w:val="28"/>
          <w:szCs w:val="28"/>
        </w:rPr>
        <w:t>зарезан</w:t>
      </w:r>
      <w:proofErr w:type="spellEnd"/>
      <w:r>
        <w:rPr>
          <w:sz w:val="28"/>
          <w:szCs w:val="28"/>
        </w:rPr>
        <w:t>, Сирни заговезни, Лазаруване, Великденски и Коледни празници. Отбелязват се различни бележити дати и годишнини с тематични изложби, презентации и прожекции на филми с мултимедия, концерти, вечеринки, срещи, забавления и др. които се провеждат в залата на читалището, библиотеката, на открито в други институции.Проявите са много, различни по съдържание, вид и тематика.</w:t>
      </w:r>
    </w:p>
    <w:p w:rsidR="0004101D" w:rsidRDefault="0004101D" w:rsidP="000410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Народното читалище има една единствена цел – да работи за повишаване културата на българина. То заслужава не само любов, уважение, призвание, но преди всичко грижа</w:t>
      </w:r>
    </w:p>
    <w:p w:rsidR="0004101D" w:rsidRDefault="0004101D" w:rsidP="0004101D">
      <w:pPr>
        <w:jc w:val="center"/>
        <w:rPr>
          <w:b/>
          <w:sz w:val="28"/>
          <w:szCs w:val="28"/>
          <w:lang w:val="en-US"/>
        </w:rPr>
      </w:pPr>
    </w:p>
    <w:p w:rsidR="0004101D" w:rsidRDefault="0004101D" w:rsidP="0004101D">
      <w:pPr>
        <w:jc w:val="center"/>
        <w:rPr>
          <w:b/>
          <w:sz w:val="28"/>
          <w:szCs w:val="28"/>
          <w:lang w:val="en-US"/>
        </w:rPr>
      </w:pPr>
    </w:p>
    <w:p w:rsidR="0004101D" w:rsidRPr="00BE07A3" w:rsidRDefault="0004101D" w:rsidP="0004101D">
      <w:pPr>
        <w:contextualSpacing/>
        <w:jc w:val="center"/>
        <w:rPr>
          <w:b/>
          <w:sz w:val="36"/>
          <w:szCs w:val="36"/>
        </w:rPr>
      </w:pPr>
      <w:r w:rsidRPr="00BE07A3">
        <w:rPr>
          <w:b/>
          <w:sz w:val="36"/>
          <w:szCs w:val="36"/>
        </w:rPr>
        <w:t>ПЛАН – ПРОГРАМА</w:t>
      </w:r>
    </w:p>
    <w:p w:rsidR="0004101D" w:rsidRPr="00BE07A3" w:rsidRDefault="0004101D" w:rsidP="0004101D">
      <w:pPr>
        <w:contextualSpacing/>
        <w:jc w:val="center"/>
        <w:rPr>
          <w:sz w:val="28"/>
          <w:szCs w:val="28"/>
        </w:rPr>
      </w:pPr>
      <w:r w:rsidRPr="00BE07A3">
        <w:rPr>
          <w:sz w:val="28"/>
          <w:szCs w:val="28"/>
        </w:rPr>
        <w:t>за</w:t>
      </w:r>
    </w:p>
    <w:p w:rsidR="0004101D" w:rsidRPr="00BE07A3" w:rsidRDefault="0004101D" w:rsidP="0004101D">
      <w:pPr>
        <w:contextualSpacing/>
        <w:jc w:val="center"/>
        <w:rPr>
          <w:sz w:val="28"/>
          <w:szCs w:val="28"/>
        </w:rPr>
      </w:pPr>
      <w:r w:rsidRPr="00BE07A3">
        <w:rPr>
          <w:sz w:val="28"/>
          <w:szCs w:val="28"/>
        </w:rPr>
        <w:t>Дейността на народно читалище „Искра – 1936 г.”</w:t>
      </w:r>
    </w:p>
    <w:p w:rsidR="0004101D" w:rsidRPr="00BE07A3" w:rsidRDefault="0004101D" w:rsidP="0004101D">
      <w:pPr>
        <w:contextualSpacing/>
        <w:jc w:val="center"/>
        <w:rPr>
          <w:sz w:val="28"/>
          <w:szCs w:val="28"/>
        </w:rPr>
      </w:pPr>
      <w:r w:rsidRPr="00BE07A3">
        <w:rPr>
          <w:sz w:val="28"/>
          <w:szCs w:val="28"/>
        </w:rPr>
        <w:t>с. Езерово</w:t>
      </w:r>
    </w:p>
    <w:p w:rsidR="0004101D" w:rsidRPr="00BE07A3" w:rsidRDefault="0004101D" w:rsidP="0004101D">
      <w:pPr>
        <w:contextualSpacing/>
        <w:jc w:val="center"/>
        <w:rPr>
          <w:sz w:val="28"/>
          <w:szCs w:val="28"/>
        </w:rPr>
      </w:pPr>
      <w:r w:rsidRPr="00BE07A3">
        <w:rPr>
          <w:sz w:val="28"/>
          <w:szCs w:val="28"/>
        </w:rPr>
        <w:t>през 20</w:t>
      </w:r>
      <w:r>
        <w:rPr>
          <w:sz w:val="28"/>
          <w:szCs w:val="28"/>
        </w:rPr>
        <w:t>23</w:t>
      </w:r>
      <w:r w:rsidRPr="00BE07A3">
        <w:rPr>
          <w:sz w:val="28"/>
          <w:szCs w:val="28"/>
        </w:rPr>
        <w:t xml:space="preserve"> година</w:t>
      </w:r>
    </w:p>
    <w:p w:rsidR="0004101D" w:rsidRDefault="0004101D" w:rsidP="0004101D"/>
    <w:tbl>
      <w:tblPr>
        <w:tblStyle w:val="a3"/>
        <w:tblW w:w="9322" w:type="dxa"/>
        <w:tblLook w:val="04A0"/>
      </w:tblPr>
      <w:tblGrid>
        <w:gridCol w:w="1743"/>
        <w:gridCol w:w="7579"/>
      </w:tblGrid>
      <w:tr w:rsidR="00272C47" w:rsidTr="00272C47">
        <w:tc>
          <w:tcPr>
            <w:tcW w:w="1743" w:type="dxa"/>
          </w:tcPr>
          <w:p w:rsidR="00272C47" w:rsidRPr="00BE07A3" w:rsidRDefault="00272C47" w:rsidP="00183A53">
            <w:pPr>
              <w:jc w:val="center"/>
              <w:rPr>
                <w:b/>
                <w:sz w:val="28"/>
                <w:szCs w:val="28"/>
              </w:rPr>
            </w:pPr>
            <w:r w:rsidRPr="00BE07A3">
              <w:rPr>
                <w:b/>
                <w:sz w:val="28"/>
                <w:szCs w:val="28"/>
              </w:rPr>
              <w:t>месец</w:t>
            </w:r>
          </w:p>
        </w:tc>
        <w:tc>
          <w:tcPr>
            <w:tcW w:w="7579" w:type="dxa"/>
          </w:tcPr>
          <w:p w:rsidR="00272C47" w:rsidRPr="00BE07A3" w:rsidRDefault="00272C47" w:rsidP="00183A53">
            <w:pPr>
              <w:jc w:val="center"/>
              <w:rPr>
                <w:b/>
                <w:sz w:val="28"/>
                <w:szCs w:val="28"/>
              </w:rPr>
            </w:pPr>
            <w:r w:rsidRPr="00BE07A3">
              <w:rPr>
                <w:b/>
                <w:sz w:val="28"/>
                <w:szCs w:val="28"/>
              </w:rPr>
              <w:t>дейност</w:t>
            </w:r>
          </w:p>
        </w:tc>
      </w:tr>
      <w:tr w:rsidR="00272C47" w:rsidTr="00272C47">
        <w:tc>
          <w:tcPr>
            <w:tcW w:w="1743" w:type="dxa"/>
          </w:tcPr>
          <w:p w:rsidR="00272C47" w:rsidRPr="0036137B" w:rsidRDefault="00272C47" w:rsidP="00183A53">
            <w:pPr>
              <w:rPr>
                <w:sz w:val="24"/>
                <w:szCs w:val="24"/>
              </w:rPr>
            </w:pPr>
            <w:r w:rsidRPr="0036137B">
              <w:rPr>
                <w:sz w:val="24"/>
                <w:szCs w:val="24"/>
              </w:rPr>
              <w:t>януари</w:t>
            </w:r>
          </w:p>
        </w:tc>
        <w:tc>
          <w:tcPr>
            <w:tcW w:w="7579" w:type="dxa"/>
          </w:tcPr>
          <w:p w:rsidR="00272C47" w:rsidRPr="0036137B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Pr="0036137B">
              <w:rPr>
                <w:sz w:val="24"/>
                <w:szCs w:val="24"/>
              </w:rPr>
              <w:t xml:space="preserve"> години от рождението на  Алеко Константинов </w:t>
            </w:r>
            <w:r>
              <w:rPr>
                <w:sz w:val="24"/>
                <w:szCs w:val="24"/>
              </w:rPr>
              <w:t>– изложба на книги в библиотеката</w:t>
            </w:r>
          </w:p>
        </w:tc>
      </w:tr>
      <w:tr w:rsidR="00272C47" w:rsidTr="00272C47">
        <w:tc>
          <w:tcPr>
            <w:tcW w:w="1743" w:type="dxa"/>
          </w:tcPr>
          <w:p w:rsidR="00272C47" w:rsidRPr="0036137B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7579" w:type="dxa"/>
          </w:tcPr>
          <w:p w:rsidR="00272C47" w:rsidRPr="0036137B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Бабин ден</w:t>
            </w:r>
          </w:p>
        </w:tc>
      </w:tr>
      <w:tr w:rsidR="00272C47" w:rsidTr="00272C47">
        <w:tc>
          <w:tcPr>
            <w:tcW w:w="1743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7579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175 години от рождението на Христо Ботев – рецитал от негови </w:t>
            </w:r>
            <w:r>
              <w:rPr>
                <w:sz w:val="24"/>
                <w:szCs w:val="24"/>
              </w:rPr>
              <w:lastRenderedPageBreak/>
              <w:t>стихове</w:t>
            </w:r>
          </w:p>
        </w:tc>
      </w:tr>
      <w:tr w:rsidR="00272C47" w:rsidTr="00272C47">
        <w:tc>
          <w:tcPr>
            <w:tcW w:w="1743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януари</w:t>
            </w:r>
          </w:p>
        </w:tc>
        <w:tc>
          <w:tcPr>
            <w:tcW w:w="7579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години от рождението на Пейо Яворов – изложба в библиотеката</w:t>
            </w:r>
          </w:p>
        </w:tc>
      </w:tr>
      <w:tr w:rsidR="00272C47" w:rsidTr="00272C47">
        <w:tc>
          <w:tcPr>
            <w:tcW w:w="1743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февруари</w:t>
            </w:r>
          </w:p>
        </w:tc>
        <w:tc>
          <w:tcPr>
            <w:tcW w:w="7579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Трифон </w:t>
            </w:r>
            <w:proofErr w:type="spellStart"/>
            <w:r>
              <w:rPr>
                <w:sz w:val="24"/>
                <w:szCs w:val="24"/>
              </w:rPr>
              <w:t>зарезан</w:t>
            </w:r>
            <w:proofErr w:type="spellEnd"/>
          </w:p>
        </w:tc>
      </w:tr>
      <w:tr w:rsidR="00272C47" w:rsidTr="00272C47">
        <w:tc>
          <w:tcPr>
            <w:tcW w:w="1743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февруари</w:t>
            </w:r>
          </w:p>
        </w:tc>
        <w:tc>
          <w:tcPr>
            <w:tcW w:w="7579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 години от рождението на Жул Верн – четене части от произведенията му с началния курс</w:t>
            </w:r>
          </w:p>
        </w:tc>
      </w:tr>
      <w:tr w:rsidR="00272C47" w:rsidTr="00272C47">
        <w:tc>
          <w:tcPr>
            <w:tcW w:w="1743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февруари</w:t>
            </w:r>
          </w:p>
        </w:tc>
        <w:tc>
          <w:tcPr>
            <w:tcW w:w="7579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години от обесването на Васил Левски – изложба в библиотеката</w:t>
            </w:r>
          </w:p>
        </w:tc>
      </w:tr>
      <w:tr w:rsidR="00272C47" w:rsidTr="00272C47">
        <w:tc>
          <w:tcPr>
            <w:tcW w:w="1743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579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 на самодееца</w:t>
            </w:r>
          </w:p>
        </w:tc>
      </w:tr>
      <w:tr w:rsidR="00272C47" w:rsidTr="00272C47">
        <w:tc>
          <w:tcPr>
            <w:tcW w:w="1743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579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на жените от ПГ „Незабравка” при децата от детската градина за 1 март</w:t>
            </w:r>
          </w:p>
        </w:tc>
      </w:tr>
      <w:tr w:rsidR="00272C47" w:rsidTr="00272C47">
        <w:tc>
          <w:tcPr>
            <w:tcW w:w="1743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579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години от освобождението на България от  Османско робство – литературно-музикална програма</w:t>
            </w:r>
          </w:p>
        </w:tc>
      </w:tr>
      <w:tr w:rsidR="00272C47" w:rsidTr="00272C47">
        <w:tc>
          <w:tcPr>
            <w:tcW w:w="1743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</w:t>
            </w:r>
          </w:p>
        </w:tc>
        <w:tc>
          <w:tcPr>
            <w:tcW w:w="7579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на жената - вечеринка</w:t>
            </w:r>
          </w:p>
        </w:tc>
      </w:tr>
      <w:tr w:rsidR="00272C47" w:rsidTr="00272C47">
        <w:tc>
          <w:tcPr>
            <w:tcW w:w="1743" w:type="dxa"/>
          </w:tcPr>
          <w:p w:rsidR="00272C47" w:rsidRPr="00484083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април</w:t>
            </w:r>
          </w:p>
        </w:tc>
        <w:tc>
          <w:tcPr>
            <w:tcW w:w="7579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„Моята любима книга” посещение на първи клас в библиотеката</w:t>
            </w:r>
          </w:p>
        </w:tc>
      </w:tr>
      <w:tr w:rsidR="00272C47" w:rsidTr="00272C47">
        <w:tc>
          <w:tcPr>
            <w:tcW w:w="1743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април</w:t>
            </w:r>
          </w:p>
        </w:tc>
        <w:tc>
          <w:tcPr>
            <w:tcW w:w="7579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ученици в Националния маратон на четенето</w:t>
            </w:r>
          </w:p>
        </w:tc>
      </w:tr>
      <w:tr w:rsidR="00272C47" w:rsidTr="00272C47">
        <w:tc>
          <w:tcPr>
            <w:tcW w:w="1743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април</w:t>
            </w:r>
          </w:p>
        </w:tc>
        <w:tc>
          <w:tcPr>
            <w:tcW w:w="7579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Провеждане и популяризиране на инициатива „Подарък за читалищната библиотека”</w:t>
            </w:r>
          </w:p>
        </w:tc>
      </w:tr>
      <w:tr w:rsidR="00272C47" w:rsidTr="00272C47">
        <w:tc>
          <w:tcPr>
            <w:tcW w:w="1743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април</w:t>
            </w:r>
          </w:p>
        </w:tc>
        <w:tc>
          <w:tcPr>
            <w:tcW w:w="7579" w:type="dxa"/>
          </w:tcPr>
          <w:p w:rsidR="00272C47" w:rsidRPr="002C0228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два танцови състава и ПГ”</w:t>
            </w:r>
            <w:proofErr w:type="spellStart"/>
            <w:r>
              <w:rPr>
                <w:sz w:val="24"/>
                <w:szCs w:val="24"/>
              </w:rPr>
              <w:t>Незабравкав</w:t>
            </w:r>
            <w:proofErr w:type="spellEnd"/>
            <w:r>
              <w:rPr>
                <w:sz w:val="24"/>
                <w:szCs w:val="24"/>
              </w:rPr>
              <w:t>”  във Фолклорен фестивал „Фолклорен изгрев”гр.Варна</w:t>
            </w:r>
          </w:p>
        </w:tc>
      </w:tr>
      <w:tr w:rsidR="00272C47" w:rsidTr="00272C47">
        <w:tc>
          <w:tcPr>
            <w:tcW w:w="1743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579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два танцови състава и ПГ”Незабравка” в събора „Като жива вода” в Суворово</w:t>
            </w:r>
          </w:p>
        </w:tc>
      </w:tr>
      <w:tr w:rsidR="00272C47" w:rsidTr="00272C47">
        <w:tc>
          <w:tcPr>
            <w:tcW w:w="1743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май</w:t>
            </w:r>
          </w:p>
        </w:tc>
        <w:tc>
          <w:tcPr>
            <w:tcW w:w="7579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Гергьов</w:t>
            </w:r>
            <w:proofErr w:type="spellEnd"/>
            <w:r>
              <w:rPr>
                <w:sz w:val="24"/>
                <w:szCs w:val="24"/>
              </w:rPr>
              <w:t xml:space="preserve"> ден – селищен празник – участие на читалищните състави в концерта</w:t>
            </w:r>
          </w:p>
        </w:tc>
      </w:tr>
      <w:tr w:rsidR="00272C47" w:rsidTr="00272C47">
        <w:tc>
          <w:tcPr>
            <w:tcW w:w="1743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579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 години от смъртта на Шарл Перо – четене на приказките му с началния курс</w:t>
            </w:r>
          </w:p>
        </w:tc>
      </w:tr>
      <w:tr w:rsidR="00272C47" w:rsidTr="00272C47">
        <w:tc>
          <w:tcPr>
            <w:tcW w:w="1743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579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годишен юбилей на танцовите състави при читалището</w:t>
            </w:r>
          </w:p>
        </w:tc>
      </w:tr>
      <w:tr w:rsidR="00272C47" w:rsidTr="00272C47">
        <w:tc>
          <w:tcPr>
            <w:tcW w:w="1743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юни</w:t>
            </w:r>
          </w:p>
        </w:tc>
        <w:tc>
          <w:tcPr>
            <w:tcW w:w="7579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на Ботев и на загиналите за свободата на България – изложба в библиотеката</w:t>
            </w:r>
          </w:p>
        </w:tc>
      </w:tr>
      <w:tr w:rsidR="00272C47" w:rsidTr="00272C47">
        <w:tc>
          <w:tcPr>
            <w:tcW w:w="1743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</w:t>
            </w:r>
          </w:p>
        </w:tc>
        <w:tc>
          <w:tcPr>
            <w:tcW w:w="7579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ПГ”Незабравка” в традиционен събор „Аспарухово пее и танцува” в Аспарухово</w:t>
            </w:r>
          </w:p>
        </w:tc>
      </w:tr>
      <w:tr w:rsidR="00272C47" w:rsidTr="00272C47">
        <w:tc>
          <w:tcPr>
            <w:tcW w:w="1743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</w:t>
            </w:r>
          </w:p>
        </w:tc>
        <w:tc>
          <w:tcPr>
            <w:tcW w:w="7579" w:type="dxa"/>
          </w:tcPr>
          <w:p w:rsidR="00272C47" w:rsidRPr="00C062CD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на два танцови състава,и любителска школа  в традиционен събор „Аспарухово пее и танцува” </w:t>
            </w:r>
          </w:p>
        </w:tc>
      </w:tr>
      <w:tr w:rsidR="00272C47" w:rsidTr="00272C47">
        <w:tc>
          <w:tcPr>
            <w:tcW w:w="1743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</w:t>
            </w:r>
          </w:p>
        </w:tc>
        <w:tc>
          <w:tcPr>
            <w:tcW w:w="7579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два танцови състава в международен фестивал</w:t>
            </w:r>
          </w:p>
        </w:tc>
      </w:tr>
      <w:tr w:rsidR="00272C47" w:rsidTr="00272C47">
        <w:tc>
          <w:tcPr>
            <w:tcW w:w="1743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</w:t>
            </w:r>
          </w:p>
        </w:tc>
        <w:tc>
          <w:tcPr>
            <w:tcW w:w="7579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ПГ „Незабравка” във фолклорен фестивал „Света Марина” с. Ботево</w:t>
            </w:r>
          </w:p>
        </w:tc>
      </w:tr>
      <w:tr w:rsidR="00272C47" w:rsidTr="00272C47">
        <w:tc>
          <w:tcPr>
            <w:tcW w:w="1743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</w:t>
            </w:r>
          </w:p>
        </w:tc>
        <w:tc>
          <w:tcPr>
            <w:tcW w:w="7579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Прожектиране на мултимедията филми от препоръчителните списъци на учениците и български филми</w:t>
            </w:r>
          </w:p>
        </w:tc>
      </w:tr>
      <w:tr w:rsidR="00272C47" w:rsidTr="00272C47">
        <w:tc>
          <w:tcPr>
            <w:tcW w:w="1743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7579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ПГ „Незабравка и два танцови състава” в Добруджански събор „Богородица” в Генерал Тошево</w:t>
            </w:r>
          </w:p>
        </w:tc>
      </w:tr>
      <w:tr w:rsidR="00272C47" w:rsidTr="00272C47">
        <w:tc>
          <w:tcPr>
            <w:tcW w:w="1743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7579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Самодеен фестивал –надпяване на хора от третата възраст -Балчик</w:t>
            </w:r>
          </w:p>
        </w:tc>
      </w:tr>
      <w:tr w:rsidR="00272C47" w:rsidTr="00272C47">
        <w:tc>
          <w:tcPr>
            <w:tcW w:w="1743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септември</w:t>
            </w:r>
          </w:p>
        </w:tc>
        <w:tc>
          <w:tcPr>
            <w:tcW w:w="7579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танцови състави,и ПГ „Незабравка” в събора „Селото на орехите пее” с. Добрина</w:t>
            </w:r>
          </w:p>
        </w:tc>
      </w:tr>
      <w:tr w:rsidR="00272C47" w:rsidTr="00272C47">
        <w:tc>
          <w:tcPr>
            <w:tcW w:w="1743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септември</w:t>
            </w:r>
          </w:p>
        </w:tc>
        <w:tc>
          <w:tcPr>
            <w:tcW w:w="7579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години от рождението на Христо Смирненски – изложба в библиотеката</w:t>
            </w:r>
          </w:p>
        </w:tc>
      </w:tr>
      <w:tr w:rsidR="00272C47" w:rsidTr="00272C47">
        <w:tc>
          <w:tcPr>
            <w:tcW w:w="1743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септември</w:t>
            </w:r>
          </w:p>
        </w:tc>
        <w:tc>
          <w:tcPr>
            <w:tcW w:w="7579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Национален пенсионерски</w:t>
            </w:r>
          </w:p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Събор –надпяване в местността </w:t>
            </w:r>
            <w:proofErr w:type="spellStart"/>
            <w:r>
              <w:rPr>
                <w:sz w:val="24"/>
                <w:szCs w:val="24"/>
              </w:rPr>
              <w:t>Беклемето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72C47" w:rsidTr="00272C47">
        <w:tc>
          <w:tcPr>
            <w:tcW w:w="1743" w:type="dxa"/>
          </w:tcPr>
          <w:p w:rsidR="00272C47" w:rsidRPr="00866819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септември</w:t>
            </w:r>
          </w:p>
        </w:tc>
        <w:tc>
          <w:tcPr>
            <w:tcW w:w="7579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на два танцови състава в национален фолклорен фестивал </w:t>
            </w:r>
            <w:r>
              <w:rPr>
                <w:sz w:val="24"/>
                <w:szCs w:val="24"/>
              </w:rPr>
              <w:lastRenderedPageBreak/>
              <w:t>„Море от ритми” Балчик</w:t>
            </w:r>
          </w:p>
        </w:tc>
      </w:tr>
      <w:tr w:rsidR="00272C47" w:rsidTr="00272C47">
        <w:trPr>
          <w:trHeight w:val="1053"/>
        </w:trPr>
        <w:tc>
          <w:tcPr>
            <w:tcW w:w="1743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октомври</w:t>
            </w:r>
          </w:p>
        </w:tc>
        <w:tc>
          <w:tcPr>
            <w:tcW w:w="7579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 години от смъртта на </w:t>
            </w:r>
            <w:proofErr w:type="spellStart"/>
            <w:r>
              <w:rPr>
                <w:sz w:val="24"/>
                <w:szCs w:val="24"/>
              </w:rPr>
              <w:t>Ран</w:t>
            </w:r>
            <w:proofErr w:type="spellEnd"/>
            <w:r>
              <w:rPr>
                <w:sz w:val="24"/>
                <w:szCs w:val="24"/>
              </w:rPr>
              <w:t xml:space="preserve"> Босилек – четене на приказки с началния курс</w:t>
            </w:r>
          </w:p>
        </w:tc>
      </w:tr>
      <w:tr w:rsidR="00272C47" w:rsidTr="00272C47">
        <w:tc>
          <w:tcPr>
            <w:tcW w:w="1743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ноември</w:t>
            </w:r>
          </w:p>
        </w:tc>
        <w:tc>
          <w:tcPr>
            <w:tcW w:w="7579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на народните будители – изложба в библиотеката</w:t>
            </w:r>
          </w:p>
        </w:tc>
      </w:tr>
      <w:tr w:rsidR="00272C47" w:rsidTr="00272C47">
        <w:tc>
          <w:tcPr>
            <w:tcW w:w="1743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ноември</w:t>
            </w:r>
          </w:p>
        </w:tc>
        <w:tc>
          <w:tcPr>
            <w:tcW w:w="7579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Образователна програма „Наркотиците” с училището</w:t>
            </w:r>
          </w:p>
        </w:tc>
      </w:tr>
      <w:tr w:rsidR="00272C47" w:rsidTr="00272C47">
        <w:tc>
          <w:tcPr>
            <w:tcW w:w="1743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7579" w:type="dxa"/>
          </w:tcPr>
          <w:p w:rsidR="00272C47" w:rsidRDefault="00272C47" w:rsidP="0018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Коледни тържества</w:t>
            </w:r>
          </w:p>
        </w:tc>
      </w:tr>
    </w:tbl>
    <w:p w:rsidR="0004101D" w:rsidRPr="00BE07A3" w:rsidRDefault="0004101D" w:rsidP="0004101D"/>
    <w:p w:rsidR="0004101D" w:rsidRDefault="0004101D" w:rsidP="0004101D">
      <w:pPr>
        <w:jc w:val="center"/>
        <w:rPr>
          <w:b/>
          <w:sz w:val="28"/>
          <w:szCs w:val="28"/>
          <w:lang w:val="en-US"/>
        </w:rPr>
      </w:pPr>
    </w:p>
    <w:p w:rsidR="0004101D" w:rsidRDefault="0004101D" w:rsidP="0004101D">
      <w:pPr>
        <w:jc w:val="center"/>
        <w:rPr>
          <w:b/>
          <w:sz w:val="28"/>
          <w:szCs w:val="28"/>
          <w:lang w:val="en-US"/>
        </w:rPr>
      </w:pPr>
    </w:p>
    <w:p w:rsidR="0004101D" w:rsidRDefault="0004101D" w:rsidP="0004101D">
      <w:pPr>
        <w:rPr>
          <w:sz w:val="22"/>
          <w:szCs w:val="22"/>
        </w:rPr>
      </w:pPr>
    </w:p>
    <w:p w:rsidR="0004101D" w:rsidRDefault="0004101D" w:rsidP="0004101D">
      <w:pPr>
        <w:jc w:val="center"/>
        <w:rPr>
          <w:b/>
          <w:sz w:val="28"/>
          <w:szCs w:val="28"/>
        </w:rPr>
      </w:pPr>
    </w:p>
    <w:p w:rsidR="0004101D" w:rsidRDefault="0004101D" w:rsidP="0004101D">
      <w:pPr>
        <w:jc w:val="center"/>
        <w:rPr>
          <w:b/>
          <w:sz w:val="28"/>
          <w:szCs w:val="28"/>
        </w:rPr>
      </w:pPr>
    </w:p>
    <w:p w:rsidR="0004101D" w:rsidRDefault="0004101D" w:rsidP="0004101D">
      <w:pPr>
        <w:jc w:val="center"/>
        <w:rPr>
          <w:b/>
          <w:sz w:val="28"/>
          <w:szCs w:val="28"/>
        </w:rPr>
      </w:pPr>
    </w:p>
    <w:p w:rsidR="0004101D" w:rsidRDefault="0004101D" w:rsidP="0004101D">
      <w:pPr>
        <w:jc w:val="center"/>
        <w:rPr>
          <w:b/>
          <w:sz w:val="28"/>
          <w:szCs w:val="28"/>
        </w:rPr>
      </w:pPr>
    </w:p>
    <w:p w:rsidR="0004101D" w:rsidRDefault="0004101D" w:rsidP="0004101D">
      <w:pPr>
        <w:jc w:val="center"/>
        <w:rPr>
          <w:b/>
          <w:sz w:val="28"/>
          <w:szCs w:val="28"/>
        </w:rPr>
      </w:pPr>
    </w:p>
    <w:p w:rsidR="0004101D" w:rsidRDefault="0004101D" w:rsidP="000410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АКТУАЛЕН  СЪСТАВ НА НАСТОЯТЕЛСТВОТО</w:t>
      </w:r>
    </w:p>
    <w:p w:rsidR="0004101D" w:rsidRDefault="0004101D" w:rsidP="000410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НАРОДНО ЧИТАЛИЩЕ „ИСКРА” С. ЕЗЕРОВО</w:t>
      </w:r>
    </w:p>
    <w:p w:rsidR="0004101D" w:rsidRDefault="0004101D" w:rsidP="0004101D">
      <w:pPr>
        <w:rPr>
          <w:b/>
          <w:sz w:val="32"/>
          <w:szCs w:val="32"/>
        </w:rPr>
      </w:pPr>
    </w:p>
    <w:p w:rsidR="0004101D" w:rsidRDefault="0004101D" w:rsidP="0004101D">
      <w:pPr>
        <w:rPr>
          <w:b/>
          <w:sz w:val="32"/>
          <w:szCs w:val="32"/>
        </w:rPr>
      </w:pPr>
    </w:p>
    <w:p w:rsidR="0004101D" w:rsidRDefault="0004101D" w:rsidP="0004101D">
      <w:pPr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 xml:space="preserve">Стоянка Тодорова  </w:t>
      </w:r>
      <w:proofErr w:type="spellStart"/>
      <w:r>
        <w:rPr>
          <w:sz w:val="32"/>
          <w:szCs w:val="32"/>
        </w:rPr>
        <w:t>Българанова</w:t>
      </w:r>
      <w:proofErr w:type="spellEnd"/>
      <w:r>
        <w:rPr>
          <w:sz w:val="32"/>
          <w:szCs w:val="32"/>
        </w:rPr>
        <w:t xml:space="preserve"> - председател</w:t>
      </w:r>
    </w:p>
    <w:p w:rsidR="0004101D" w:rsidRDefault="0004101D" w:rsidP="0004101D">
      <w:pPr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Ивелина Михайлова Стефанова         -  член</w:t>
      </w:r>
    </w:p>
    <w:p w:rsidR="0004101D" w:rsidRDefault="0004101D" w:rsidP="0004101D">
      <w:pPr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Марияна Атанасова Кръстева           -  член</w:t>
      </w:r>
    </w:p>
    <w:p w:rsidR="0004101D" w:rsidRDefault="0004101D" w:rsidP="0004101D">
      <w:pPr>
        <w:rPr>
          <w:sz w:val="32"/>
          <w:szCs w:val="32"/>
        </w:rPr>
      </w:pPr>
    </w:p>
    <w:p w:rsidR="0004101D" w:rsidRDefault="0004101D" w:rsidP="0004101D">
      <w:pPr>
        <w:rPr>
          <w:sz w:val="32"/>
          <w:szCs w:val="32"/>
        </w:rPr>
      </w:pPr>
    </w:p>
    <w:p w:rsidR="0004101D" w:rsidRDefault="0004101D" w:rsidP="0004101D">
      <w:pPr>
        <w:rPr>
          <w:sz w:val="32"/>
          <w:szCs w:val="32"/>
        </w:rPr>
      </w:pPr>
    </w:p>
    <w:p w:rsidR="0004101D" w:rsidRDefault="0004101D" w:rsidP="0004101D">
      <w:pPr>
        <w:rPr>
          <w:sz w:val="32"/>
          <w:szCs w:val="32"/>
        </w:rPr>
      </w:pPr>
    </w:p>
    <w:p w:rsidR="0004101D" w:rsidRDefault="0004101D" w:rsidP="0004101D">
      <w:pPr>
        <w:rPr>
          <w:sz w:val="32"/>
          <w:szCs w:val="32"/>
        </w:rPr>
      </w:pPr>
    </w:p>
    <w:p w:rsidR="0004101D" w:rsidRDefault="0004101D" w:rsidP="0004101D">
      <w:pPr>
        <w:rPr>
          <w:sz w:val="32"/>
          <w:szCs w:val="32"/>
        </w:rPr>
      </w:pPr>
    </w:p>
    <w:p w:rsidR="0004101D" w:rsidRDefault="0004101D" w:rsidP="0004101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>ПРОВЕРИТЕЛНА КОМИСИЯ</w:t>
      </w:r>
    </w:p>
    <w:p w:rsidR="0004101D" w:rsidRDefault="0004101D" w:rsidP="0004101D">
      <w:pPr>
        <w:rPr>
          <w:b/>
          <w:sz w:val="32"/>
          <w:szCs w:val="32"/>
        </w:rPr>
      </w:pPr>
    </w:p>
    <w:p w:rsidR="0004101D" w:rsidRDefault="0004101D" w:rsidP="0004101D">
      <w:pPr>
        <w:rPr>
          <w:b/>
          <w:sz w:val="32"/>
          <w:szCs w:val="32"/>
        </w:rPr>
      </w:pPr>
    </w:p>
    <w:p w:rsidR="0004101D" w:rsidRDefault="0004101D" w:rsidP="0004101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sz w:val="32"/>
          <w:szCs w:val="32"/>
        </w:rPr>
        <w:t>1. Недялка Тодорова Добрева          -председател</w:t>
      </w:r>
    </w:p>
    <w:p w:rsidR="0004101D" w:rsidRDefault="0004101D" w:rsidP="0004101D">
      <w:pPr>
        <w:rPr>
          <w:sz w:val="32"/>
          <w:szCs w:val="32"/>
        </w:rPr>
      </w:pPr>
      <w:r>
        <w:rPr>
          <w:sz w:val="32"/>
          <w:szCs w:val="32"/>
        </w:rPr>
        <w:t xml:space="preserve">    2. Силвия Тодорова Димитрова            -  член</w:t>
      </w:r>
    </w:p>
    <w:p w:rsidR="0004101D" w:rsidRDefault="0004101D" w:rsidP="0004101D">
      <w:pPr>
        <w:rPr>
          <w:sz w:val="32"/>
          <w:szCs w:val="32"/>
        </w:rPr>
      </w:pPr>
      <w:r>
        <w:rPr>
          <w:sz w:val="32"/>
          <w:szCs w:val="32"/>
        </w:rPr>
        <w:t xml:space="preserve">    3. </w:t>
      </w:r>
      <w:proofErr w:type="spellStart"/>
      <w:r>
        <w:rPr>
          <w:sz w:val="32"/>
          <w:szCs w:val="32"/>
        </w:rPr>
        <w:t>Димислав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Добромиров</w:t>
      </w:r>
      <w:proofErr w:type="spellEnd"/>
      <w:r>
        <w:rPr>
          <w:sz w:val="32"/>
          <w:szCs w:val="32"/>
        </w:rPr>
        <w:t xml:space="preserve"> Лазаров        -  член</w:t>
      </w:r>
    </w:p>
    <w:p w:rsidR="0004101D" w:rsidRDefault="0004101D" w:rsidP="0004101D">
      <w:pPr>
        <w:jc w:val="center"/>
        <w:rPr>
          <w:b/>
          <w:sz w:val="28"/>
          <w:szCs w:val="28"/>
        </w:rPr>
      </w:pPr>
    </w:p>
    <w:p w:rsidR="00395C90" w:rsidRPr="00B475CE" w:rsidRDefault="00395C90" w:rsidP="004908B6">
      <w:pPr>
        <w:jc w:val="center"/>
        <w:rPr>
          <w:sz w:val="72"/>
          <w:szCs w:val="72"/>
        </w:rPr>
      </w:pPr>
    </w:p>
    <w:p w:rsidR="00507727" w:rsidRDefault="00507727" w:rsidP="00BE7F6A">
      <w:pPr>
        <w:jc w:val="center"/>
        <w:rPr>
          <w:b/>
          <w:sz w:val="28"/>
          <w:szCs w:val="28"/>
        </w:rPr>
      </w:pPr>
    </w:p>
    <w:p w:rsidR="00507727" w:rsidRDefault="00507727" w:rsidP="00BE7F6A">
      <w:pPr>
        <w:jc w:val="center"/>
        <w:rPr>
          <w:b/>
          <w:sz w:val="28"/>
          <w:szCs w:val="28"/>
        </w:rPr>
      </w:pPr>
    </w:p>
    <w:p w:rsidR="00507727" w:rsidRDefault="00507727" w:rsidP="00BE7F6A">
      <w:pPr>
        <w:jc w:val="center"/>
        <w:rPr>
          <w:b/>
          <w:sz w:val="28"/>
          <w:szCs w:val="28"/>
        </w:rPr>
      </w:pPr>
    </w:p>
    <w:p w:rsidR="00507727" w:rsidRDefault="00507727" w:rsidP="00BE7F6A">
      <w:pPr>
        <w:jc w:val="center"/>
        <w:rPr>
          <w:b/>
          <w:sz w:val="28"/>
          <w:szCs w:val="28"/>
        </w:rPr>
      </w:pPr>
    </w:p>
    <w:p w:rsidR="00507727" w:rsidRDefault="00507727" w:rsidP="00BE7F6A">
      <w:pPr>
        <w:jc w:val="center"/>
        <w:rPr>
          <w:b/>
          <w:sz w:val="28"/>
          <w:szCs w:val="28"/>
        </w:rPr>
      </w:pPr>
    </w:p>
    <w:sectPr w:rsidR="00507727" w:rsidSect="00E1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35F"/>
    <w:multiLevelType w:val="hybridMultilevel"/>
    <w:tmpl w:val="3C722D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45A59"/>
    <w:multiLevelType w:val="hybridMultilevel"/>
    <w:tmpl w:val="FEC43800"/>
    <w:lvl w:ilvl="0" w:tplc="9462118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2FF45845"/>
    <w:multiLevelType w:val="hybridMultilevel"/>
    <w:tmpl w:val="951E0B0C"/>
    <w:lvl w:ilvl="0" w:tplc="2482079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327747C1"/>
    <w:multiLevelType w:val="hybridMultilevel"/>
    <w:tmpl w:val="73AE6F92"/>
    <w:lvl w:ilvl="0" w:tplc="B5D640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773E45"/>
    <w:multiLevelType w:val="hybridMultilevel"/>
    <w:tmpl w:val="A796A47C"/>
    <w:lvl w:ilvl="0" w:tplc="98BE48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853F8F"/>
    <w:multiLevelType w:val="hybridMultilevel"/>
    <w:tmpl w:val="00C00ABE"/>
    <w:lvl w:ilvl="0" w:tplc="2DC42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DA4CB6"/>
    <w:multiLevelType w:val="hybridMultilevel"/>
    <w:tmpl w:val="C04824E4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2769EA"/>
    <w:multiLevelType w:val="hybridMultilevel"/>
    <w:tmpl w:val="473C5744"/>
    <w:lvl w:ilvl="0" w:tplc="AE7099F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63E33E4C"/>
    <w:multiLevelType w:val="hybridMultilevel"/>
    <w:tmpl w:val="8820D968"/>
    <w:lvl w:ilvl="0" w:tplc="BBA410D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6B4C143A"/>
    <w:multiLevelType w:val="hybridMultilevel"/>
    <w:tmpl w:val="A838200A"/>
    <w:lvl w:ilvl="0" w:tplc="EFE81DB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6FDF00A4"/>
    <w:multiLevelType w:val="hybridMultilevel"/>
    <w:tmpl w:val="55F4F1A6"/>
    <w:lvl w:ilvl="0" w:tplc="13B8007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767B226D"/>
    <w:multiLevelType w:val="hybridMultilevel"/>
    <w:tmpl w:val="A7FA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7365A8"/>
    <w:multiLevelType w:val="hybridMultilevel"/>
    <w:tmpl w:val="A0542E50"/>
    <w:lvl w:ilvl="0" w:tplc="3F46E9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7F442E29"/>
    <w:multiLevelType w:val="hybridMultilevel"/>
    <w:tmpl w:val="6E98563E"/>
    <w:lvl w:ilvl="0" w:tplc="6C36F48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908B6"/>
    <w:rsid w:val="000176A9"/>
    <w:rsid w:val="00031FEF"/>
    <w:rsid w:val="0004101D"/>
    <w:rsid w:val="00072306"/>
    <w:rsid w:val="00082E17"/>
    <w:rsid w:val="000D5DA4"/>
    <w:rsid w:val="000E1351"/>
    <w:rsid w:val="001060D3"/>
    <w:rsid w:val="0015711A"/>
    <w:rsid w:val="00164749"/>
    <w:rsid w:val="001B5268"/>
    <w:rsid w:val="001D29ED"/>
    <w:rsid w:val="00241DEE"/>
    <w:rsid w:val="002478EB"/>
    <w:rsid w:val="00272C47"/>
    <w:rsid w:val="0030301A"/>
    <w:rsid w:val="003512AD"/>
    <w:rsid w:val="003715CE"/>
    <w:rsid w:val="00395C90"/>
    <w:rsid w:val="00395E07"/>
    <w:rsid w:val="003A694D"/>
    <w:rsid w:val="003B1B83"/>
    <w:rsid w:val="003B3C3F"/>
    <w:rsid w:val="00400B06"/>
    <w:rsid w:val="0041337A"/>
    <w:rsid w:val="0048042D"/>
    <w:rsid w:val="004908B6"/>
    <w:rsid w:val="004A5256"/>
    <w:rsid w:val="004C057A"/>
    <w:rsid w:val="004D28CE"/>
    <w:rsid w:val="00500A19"/>
    <w:rsid w:val="00507727"/>
    <w:rsid w:val="00522953"/>
    <w:rsid w:val="00534475"/>
    <w:rsid w:val="00586C1A"/>
    <w:rsid w:val="005B1CDA"/>
    <w:rsid w:val="005F241E"/>
    <w:rsid w:val="005F73B7"/>
    <w:rsid w:val="006054ED"/>
    <w:rsid w:val="0062240F"/>
    <w:rsid w:val="00626D3B"/>
    <w:rsid w:val="0063659D"/>
    <w:rsid w:val="00652AFB"/>
    <w:rsid w:val="00667136"/>
    <w:rsid w:val="00670B8F"/>
    <w:rsid w:val="00694493"/>
    <w:rsid w:val="00697324"/>
    <w:rsid w:val="006D5A57"/>
    <w:rsid w:val="006E12FC"/>
    <w:rsid w:val="00772FBC"/>
    <w:rsid w:val="007F17CA"/>
    <w:rsid w:val="0081558C"/>
    <w:rsid w:val="00832F89"/>
    <w:rsid w:val="008455D4"/>
    <w:rsid w:val="00853BB5"/>
    <w:rsid w:val="00920B35"/>
    <w:rsid w:val="00922969"/>
    <w:rsid w:val="00961A9B"/>
    <w:rsid w:val="00991568"/>
    <w:rsid w:val="009B6D2F"/>
    <w:rsid w:val="009D46DC"/>
    <w:rsid w:val="009F2D0D"/>
    <w:rsid w:val="00A061C2"/>
    <w:rsid w:val="00A13775"/>
    <w:rsid w:val="00A41B81"/>
    <w:rsid w:val="00A5032B"/>
    <w:rsid w:val="00A752C7"/>
    <w:rsid w:val="00A83AB8"/>
    <w:rsid w:val="00A94FF0"/>
    <w:rsid w:val="00AA688F"/>
    <w:rsid w:val="00AD2BCF"/>
    <w:rsid w:val="00B475CE"/>
    <w:rsid w:val="00B60DC8"/>
    <w:rsid w:val="00B65B8C"/>
    <w:rsid w:val="00B85C35"/>
    <w:rsid w:val="00BB4D5D"/>
    <w:rsid w:val="00BC232D"/>
    <w:rsid w:val="00BC77AD"/>
    <w:rsid w:val="00BE7F6A"/>
    <w:rsid w:val="00BF2D7E"/>
    <w:rsid w:val="00C021A9"/>
    <w:rsid w:val="00C237BB"/>
    <w:rsid w:val="00C97CF1"/>
    <w:rsid w:val="00CC02A1"/>
    <w:rsid w:val="00CD15C6"/>
    <w:rsid w:val="00CD28B3"/>
    <w:rsid w:val="00CD6047"/>
    <w:rsid w:val="00CF2C39"/>
    <w:rsid w:val="00D10BA7"/>
    <w:rsid w:val="00D321DD"/>
    <w:rsid w:val="00D339D3"/>
    <w:rsid w:val="00D53060"/>
    <w:rsid w:val="00D552E6"/>
    <w:rsid w:val="00DA1FD8"/>
    <w:rsid w:val="00DB03B1"/>
    <w:rsid w:val="00DC3B7A"/>
    <w:rsid w:val="00DE7B1B"/>
    <w:rsid w:val="00E0285C"/>
    <w:rsid w:val="00E07759"/>
    <w:rsid w:val="00E14E1C"/>
    <w:rsid w:val="00E15B28"/>
    <w:rsid w:val="00E25018"/>
    <w:rsid w:val="00EC0752"/>
    <w:rsid w:val="00EE03E3"/>
    <w:rsid w:val="00EE2047"/>
    <w:rsid w:val="00EE6782"/>
    <w:rsid w:val="00F373C3"/>
    <w:rsid w:val="00F42225"/>
    <w:rsid w:val="00F57774"/>
    <w:rsid w:val="00F677C8"/>
    <w:rsid w:val="00F7789C"/>
    <w:rsid w:val="00F93FBF"/>
    <w:rsid w:val="00FA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E1C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72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3550</Words>
  <Characters>20237</Characters>
  <Application>Microsoft Office Word</Application>
  <DocSecurity>0</DocSecurity>
  <Lines>168</Lines>
  <Paragraphs>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  С  Т  А  В</vt:lpstr>
      <vt:lpstr>У  С  Т  А  В</vt:lpstr>
    </vt:vector>
  </TitlesOfParts>
  <Company/>
  <LinksUpToDate>false</LinksUpToDate>
  <CharactersWithSpaces>23740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 С  Т  А  В</dc:title>
  <dc:creator>Belo 2</dc:creator>
  <cp:lastModifiedBy>Librarian</cp:lastModifiedBy>
  <cp:revision>31</cp:revision>
  <cp:lastPrinted>2020-07-13T06:05:00Z</cp:lastPrinted>
  <dcterms:created xsi:type="dcterms:W3CDTF">2017-03-13T08:50:00Z</dcterms:created>
  <dcterms:modified xsi:type="dcterms:W3CDTF">2023-03-23T07:34:00Z</dcterms:modified>
</cp:coreProperties>
</file>